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eastAsia="SimHei"/>
          <w:b/>
          <w:spacing w:val="10"/>
          <w:sz w:val="28"/>
          <w:u w:val="thick"/>
        </w:rPr>
      </w:pPr>
      <w:r>
        <w:object>
          <v:shape id="_x0000_i1025" o:spt="75" type="#_x0000_t75" style="height:84.25pt;width:452.15pt;" o:ole="t" filled="f" stroked="f" coordsize="21600,21600">
            <v:path/>
            <v:fill on="f" focussize="0,0"/>
            <v:stroke on="f"/>
            <v:imagedata r:id="rId8" cropleft="27341f" croptop="18777f" cropright="14672f" cropbottom="38679f" o:title=""/>
            <o:lock v:ext="edit" aspectratio="t"/>
            <w10:wrap type="none"/>
            <w10:anchorlock/>
          </v:shape>
          <o:OLEObject Type="Embed" ProgID="AutoCAD.Drawing.16" ShapeID="_x0000_i1025" DrawAspect="Content" ObjectID="_1468075726" r:id="rId7">
            <o:LockedField>false</o:LockedField>
          </o:OLEObject>
        </w:object>
      </w:r>
    </w:p>
    <w:p>
      <w:pPr>
        <w:rPr>
          <w:rFonts w:eastAsia="SimHei"/>
          <w:b/>
          <w:spacing w:val="10"/>
          <w:sz w:val="28"/>
          <w:u w:val="thick"/>
        </w:rPr>
      </w:pPr>
    </w:p>
    <w:p>
      <w:pPr>
        <w:rPr>
          <w:sz w:val="28"/>
        </w:rPr>
      </w:pPr>
    </w:p>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tbl>
      <w:tblPr>
        <w:tblStyle w:val="20"/>
        <w:tblW w:w="5918" w:type="dxa"/>
        <w:jc w:val="center"/>
        <w:tblInd w:w="-116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91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358" w:hRule="atLeast"/>
          <w:jc w:val="center"/>
        </w:trPr>
        <w:tc>
          <w:tcPr>
            <w:tcW w:w="5918" w:type="dxa"/>
            <w:tcBorders>
              <w:top w:val="thickThinSmallGap" w:color="auto" w:sz="24" w:space="0"/>
              <w:left w:val="thickThinSmallGap" w:color="auto" w:sz="24" w:space="0"/>
              <w:bottom w:val="thickThinSmallGap" w:color="auto" w:sz="24" w:space="0"/>
              <w:right w:val="thickThinSmallGap" w:color="auto" w:sz="24" w:space="0"/>
            </w:tcBorders>
            <w:vAlign w:val="center"/>
          </w:tcPr>
          <w:p>
            <w:pPr>
              <w:jc w:val="center"/>
              <w:rPr>
                <w:rFonts w:hint="eastAsia" w:ascii="SimHei" w:eastAsia="SimHei"/>
                <w:b/>
                <w:sz w:val="44"/>
              </w:rPr>
            </w:pPr>
            <w:r>
              <w:rPr>
                <w:rFonts w:ascii="SimSun"/>
                <w:b/>
                <w:sz w:val="48"/>
              </w:rPr>
              <w:t>GDW40</w:t>
            </w:r>
            <w:r>
              <w:rPr>
                <w:rFonts w:hint="eastAsia" w:ascii="SimSun"/>
                <w:b/>
                <w:sz w:val="48"/>
              </w:rPr>
              <w:t>33A</w:t>
            </w:r>
            <w:r>
              <w:rPr>
                <w:rFonts w:hint="eastAsia" w:ascii="SimHei" w:eastAsia="SimHei"/>
                <w:b/>
                <w:sz w:val="44"/>
              </w:rPr>
              <w:t>变压器·开关电源</w:t>
            </w:r>
          </w:p>
          <w:p>
            <w:pPr>
              <w:jc w:val="center"/>
              <w:rPr>
                <w:rFonts w:hint="eastAsia" w:ascii="SimHei" w:eastAsia="SimHei"/>
                <w:b/>
                <w:sz w:val="44"/>
              </w:rPr>
            </w:pPr>
            <w:r>
              <w:rPr>
                <w:rFonts w:hint="eastAsia" w:ascii="SimHei" w:eastAsia="SimHei"/>
                <w:b/>
                <w:sz w:val="44"/>
              </w:rPr>
              <w:t>电量测量仪</w:t>
            </w:r>
          </w:p>
        </w:tc>
      </w:tr>
    </w:tbl>
    <w:p>
      <w:pPr>
        <w:jc w:val="center"/>
        <w:rPr>
          <w:rFonts w:hint="eastAsia" w:ascii="SimHei" w:eastAsia="SimHei"/>
          <w:b/>
          <w:bCs/>
          <w:spacing w:val="20"/>
          <w:sz w:val="28"/>
        </w:rPr>
      </w:pPr>
    </w:p>
    <w:p>
      <w:pPr>
        <w:jc w:val="center"/>
        <w:rPr>
          <w:rFonts w:hint="eastAsia" w:ascii="SimHei" w:eastAsia="SimHei"/>
          <w:b/>
          <w:bCs/>
          <w:spacing w:val="20"/>
          <w:sz w:val="72"/>
          <w14:shadow w14:blurRad="50800" w14:dist="38100" w14:dir="2700000" w14:sx="100000" w14:sy="100000" w14:kx="0" w14:ky="0" w14:algn="tl">
            <w14:srgbClr w14:val="000000">
              <w14:alpha w14:val="60000"/>
            </w14:srgbClr>
          </w14:shadow>
        </w:rPr>
      </w:pPr>
      <w:r>
        <w:rPr>
          <w:rFonts w:hint="eastAsia" w:ascii="SimHei" w:eastAsia="SimHei"/>
          <w:b/>
          <w:bCs/>
          <w:spacing w:val="20"/>
          <w:sz w:val="72"/>
          <w14:shadow w14:blurRad="50800" w14:dist="38100" w14:dir="2700000" w14:sx="100000" w14:sy="100000" w14:kx="0" w14:ky="0" w14:algn="tl">
            <w14:srgbClr w14:val="000000">
              <w14:alpha w14:val="60000"/>
            </w14:srgbClr>
          </w14:shadow>
        </w:rPr>
        <w:t>使用说明书</w:t>
      </w:r>
    </w:p>
    <w:p>
      <w:pPr>
        <w:jc w:val="right"/>
        <w:rPr>
          <w:spacing w:val="20"/>
        </w:rPr>
      </w:pPr>
    </w:p>
    <w:p>
      <w:pPr>
        <w:jc w:val="right"/>
        <w:rPr>
          <w:rFonts w:hint="eastAsia"/>
          <w:spacing w:val="20"/>
        </w:rPr>
      </w:pPr>
    </w:p>
    <w:p>
      <w:pPr>
        <w:jc w:val="right"/>
        <w:rPr>
          <w:rFonts w:hint="eastAsia"/>
          <w:spacing w:val="20"/>
        </w:rPr>
      </w:pPr>
    </w:p>
    <w:p>
      <w:pPr>
        <w:jc w:val="right"/>
        <w:rPr>
          <w:rFonts w:hint="eastAsia"/>
          <w:spacing w:val="20"/>
        </w:rPr>
      </w:pPr>
      <w:bookmarkStart w:id="24" w:name="_GoBack"/>
      <w:bookmarkEnd w:id="24"/>
    </w:p>
    <w:p>
      <w:pPr>
        <w:jc w:val="right"/>
        <w:rPr>
          <w:rFonts w:hint="eastAsia"/>
          <w:spacing w:val="20"/>
        </w:rPr>
      </w:pPr>
    </w:p>
    <w:p>
      <w:pPr>
        <w:jc w:val="right"/>
        <w:rPr>
          <w:spacing w:val="20"/>
        </w:rPr>
      </w:pPr>
      <w:r>
        <w:rPr>
          <w:spacing w:val="20"/>
        </w:rPr>
        <w:t xml:space="preserve">                                  </w:t>
      </w:r>
    </w:p>
    <w:p>
      <w:pPr>
        <w:rPr>
          <w:rFonts w:hint="eastAsia" w:eastAsia="SimHei"/>
          <w:b/>
          <w:spacing w:val="10"/>
          <w:sz w:val="28"/>
          <w:u w:val="thick"/>
        </w:rPr>
      </w:pPr>
    </w:p>
    <w:p>
      <w:pPr>
        <w:rPr>
          <w:rFonts w:hint="eastAsia" w:eastAsia="SimHei"/>
          <w:bCs/>
          <w:spacing w:val="10"/>
          <w:sz w:val="10"/>
          <w:u w:val="thick"/>
        </w:rPr>
      </w:pPr>
    </w:p>
    <w:p>
      <w:pPr>
        <w:rPr>
          <w:rFonts w:hint="eastAsia" w:eastAsia="SimHei"/>
          <w:bCs/>
          <w:spacing w:val="10"/>
          <w:sz w:val="10"/>
          <w:u w:val="thick"/>
        </w:rPr>
      </w:pPr>
    </w:p>
    <w:p>
      <w:pPr>
        <w:rPr>
          <w:rFonts w:hint="eastAsia" w:eastAsia="SimHei"/>
          <w:bCs/>
          <w:spacing w:val="10"/>
          <w:sz w:val="10"/>
          <w:u w:val="thick"/>
        </w:rPr>
      </w:pPr>
    </w:p>
    <w:p>
      <w:pPr>
        <w:rPr>
          <w:rFonts w:hint="eastAsia"/>
          <w:szCs w:val="21"/>
        </w:rPr>
      </w:pPr>
      <w:r>
        <w:rPr>
          <w:rFonts w:eastAsia="SimHei"/>
          <w:bCs/>
          <w:spacing w:val="10"/>
          <w:sz w:val="20"/>
          <w:lang/>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52070</wp:posOffset>
                </wp:positionV>
                <wp:extent cx="6057900" cy="0"/>
                <wp:effectExtent l="0" t="0" r="0" b="0"/>
                <wp:wrapNone/>
                <wp:docPr id="1" name="直线 33"/>
                <wp:cNvGraphicFramePr/>
                <a:graphic xmlns:a="http://schemas.openxmlformats.org/drawingml/2006/main">
                  <a:graphicData uri="http://schemas.microsoft.com/office/word/2010/wordprocessingShape">
                    <wps:wsp>
                      <wps:cNvSpPr/>
                      <wps:spPr>
                        <a:xfrm flipV="1">
                          <a:off x="0" y="0"/>
                          <a:ext cx="6057900" cy="0"/>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直线 33" o:spid="_x0000_s1026" o:spt="20" style="position:absolute;left:0pt;flip:y;margin-left:0pt;margin-top:4.1pt;height:0pt;width:477pt;z-index:251658240;mso-width-relative:page;mso-height-relative:page;" filled="f" stroked="t" coordsize="21600,21600" o:gfxdata="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W3xvG9IAAAAEAQAADwAAAAAAAAABACAAAAAiAAAA&#10;ZHJzL2Rvd25yZXYueG1sUEsBAhQAFAAAAAgAh07iQF9kdzDUAQAAmQMAAA4AAAAAAAAAAQAgAAAA&#10;IQEAAGRycy9lMm9Eb2MueG1sUEsFBgAAAAAGAAYAWQEAAGcFAAAAAA==&#10;">
                <v:fill on="f" focussize="0,0"/>
                <v:stroke weight="1.5pt" color="#000000" joinstyle="round"/>
                <v:imagedata o:title=""/>
                <o:lock v:ext="edit" aspectratio="f"/>
              </v:line>
            </w:pict>
          </mc:Fallback>
        </mc:AlternateContent>
      </w:r>
      <w:r>
        <w:rPr>
          <w:rFonts w:hint="eastAsia" w:eastAsia="SimHei"/>
          <w:bCs/>
          <w:spacing w:val="10"/>
          <w:sz w:val="28"/>
        </w:rPr>
        <w:t xml:space="preserve">杭  州  威  格  电  子  科  技  有  限  公  司               </w:t>
      </w:r>
      <w:r>
        <w:rPr>
          <w:rFonts w:hint="eastAsia"/>
          <w:szCs w:val="21"/>
        </w:rPr>
        <w:t>地址：杭州市拱墅区祥茂路16号                       邮编：310011</w:t>
      </w:r>
    </w:p>
    <w:p>
      <w:pPr>
        <w:rPr>
          <w:rFonts w:hint="eastAsia"/>
          <w:szCs w:val="21"/>
        </w:rPr>
      </w:pPr>
      <w:r>
        <w:rPr>
          <w:rFonts w:hint="eastAsia"/>
          <w:szCs w:val="21"/>
        </w:rPr>
        <w:t xml:space="preserve">销售电话：0571-88265928  </w:t>
      </w:r>
      <w:r>
        <w:rPr>
          <w:szCs w:val="21"/>
        </w:rPr>
        <w:t>882659</w:t>
      </w:r>
      <w:r>
        <w:rPr>
          <w:rFonts w:hint="eastAsia"/>
          <w:szCs w:val="21"/>
        </w:rPr>
        <w:t>17                   客服电话：0571-88265919</w:t>
      </w:r>
    </w:p>
    <w:p>
      <w:pPr>
        <w:rPr>
          <w:rFonts w:hint="eastAsia"/>
          <w:szCs w:val="21"/>
        </w:rPr>
      </w:pPr>
      <w:r>
        <w:rPr>
          <w:rFonts w:hint="eastAsia"/>
          <w:szCs w:val="21"/>
        </w:rPr>
        <w:t>传真：0571-8</w:t>
      </w:r>
      <w:r>
        <w:rPr>
          <w:szCs w:val="21"/>
        </w:rPr>
        <w:t>8265905</w:t>
      </w:r>
      <w:r>
        <w:rPr>
          <w:rFonts w:hint="eastAsia"/>
          <w:szCs w:val="21"/>
        </w:rPr>
        <w:t xml:space="preserve">     </w:t>
      </w:r>
      <w:r>
        <w:rPr>
          <w:szCs w:val="21"/>
        </w:rPr>
        <w:fldChar w:fldCharType="begin"/>
      </w:r>
      <w:r>
        <w:rPr>
          <w:szCs w:val="21"/>
        </w:rPr>
        <w:instrText xml:space="preserve"> HYPERLINK "</w:instrText>
      </w:r>
      <w:r>
        <w:rPr>
          <w:rFonts w:hint="eastAsia"/>
          <w:szCs w:val="21"/>
        </w:rPr>
        <w:instrText xml:space="preserve">http://www.cn-vigor.com</w:instrText>
      </w:r>
      <w:r>
        <w:rPr>
          <w:szCs w:val="21"/>
        </w:rPr>
        <w:instrText xml:space="preserve">" </w:instrText>
      </w:r>
      <w:r>
        <w:rPr>
          <w:szCs w:val="21"/>
        </w:rPr>
        <w:fldChar w:fldCharType="separate"/>
      </w:r>
      <w:r>
        <w:rPr>
          <w:rStyle w:val="19"/>
          <w:rFonts w:hint="eastAsia"/>
          <w:szCs w:val="21"/>
        </w:rPr>
        <w:t>http://www.cn-vigor.com</w:t>
      </w:r>
      <w:r>
        <w:rPr>
          <w:szCs w:val="21"/>
        </w:rPr>
        <w:fldChar w:fldCharType="end"/>
      </w:r>
      <w:r>
        <w:rPr>
          <w:rFonts w:hint="eastAsia"/>
          <w:szCs w:val="21"/>
        </w:rPr>
        <w:t xml:space="preserve">        E-mail:vigor-cn@mail.hz.zj.cn</w:t>
      </w:r>
    </w:p>
    <w:p>
      <w:pPr>
        <w:jc w:val="center"/>
        <w:rPr>
          <w:rFonts w:hint="eastAsia" w:eastAsia="SimHei"/>
          <w:bCs/>
          <w:spacing w:val="10"/>
          <w:sz w:val="28"/>
        </w:rPr>
      </w:pPr>
    </w:p>
    <w:p>
      <w:pPr>
        <w:jc w:val="center"/>
        <w:rPr>
          <w:rFonts w:hint="eastAsia"/>
          <w:sz w:val="28"/>
          <w:szCs w:val="28"/>
        </w:rPr>
      </w:pPr>
      <w:r>
        <w:rPr>
          <w:rFonts w:hint="eastAsia"/>
          <w:sz w:val="28"/>
          <w:szCs w:val="28"/>
        </w:rPr>
        <w:t>目  录</w:t>
      </w:r>
    </w:p>
    <w:p>
      <w:pPr>
        <w:pStyle w:val="12"/>
        <w:rPr>
          <w:szCs w:val="24"/>
          <w:lang/>
        </w:rPr>
      </w:pPr>
      <w:r>
        <w:fldChar w:fldCharType="begin"/>
      </w:r>
      <w:r>
        <w:instrText xml:space="preserve"> TOC \o "1-3" \u </w:instrText>
      </w:r>
      <w:r>
        <w:fldChar w:fldCharType="separate"/>
      </w:r>
      <w:r>
        <w:rPr>
          <w:rFonts w:hint="eastAsia"/>
          <w:lang/>
        </w:rPr>
        <w:t>第一章</w:t>
      </w:r>
      <w:r>
        <w:rPr>
          <w:lang/>
        </w:rPr>
        <w:t xml:space="preserve"> </w:t>
      </w:r>
      <w:r>
        <w:rPr>
          <w:rFonts w:hint="eastAsia"/>
          <w:lang/>
        </w:rPr>
        <w:t>常</w:t>
      </w:r>
      <w:r>
        <w:rPr>
          <w:lang/>
        </w:rPr>
        <w:t xml:space="preserve">  </w:t>
      </w:r>
      <w:r>
        <w:rPr>
          <w:rFonts w:hint="eastAsia"/>
          <w:lang/>
        </w:rPr>
        <w:t>规</w:t>
      </w:r>
      <w:r>
        <w:rPr>
          <w:lang/>
        </w:rPr>
        <w:tab/>
      </w:r>
      <w:r>
        <w:rPr>
          <w:lang/>
        </w:rPr>
        <w:fldChar w:fldCharType="begin"/>
      </w:r>
      <w:r>
        <w:rPr>
          <w:lang/>
        </w:rPr>
        <w:instrText xml:space="preserve"> PAGEREF _Toc317925264 \h </w:instrText>
      </w:r>
      <w:r>
        <w:rPr>
          <w:lang/>
        </w:rPr>
        <w:fldChar w:fldCharType="separate"/>
      </w:r>
      <w:r>
        <w:rPr>
          <w:lang/>
        </w:rPr>
        <w:t>1</w:t>
      </w:r>
      <w:r>
        <w:rPr>
          <w:lang/>
        </w:rPr>
        <w:fldChar w:fldCharType="end"/>
      </w:r>
    </w:p>
    <w:p>
      <w:pPr>
        <w:pStyle w:val="12"/>
        <w:rPr>
          <w:szCs w:val="24"/>
          <w:lang/>
        </w:rPr>
      </w:pPr>
      <w:r>
        <w:rPr>
          <w:rFonts w:hint="eastAsia"/>
          <w:lang/>
        </w:rPr>
        <w:t>第二章</w:t>
      </w:r>
      <w:r>
        <w:rPr>
          <w:lang/>
        </w:rPr>
        <w:t xml:space="preserve"> GDW4033A</w:t>
      </w:r>
      <w:r>
        <w:rPr>
          <w:rFonts w:hint="eastAsia"/>
          <w:lang/>
        </w:rPr>
        <w:t>变压器•开关电源电量测量仪的性能指标</w:t>
      </w:r>
      <w:r>
        <w:rPr>
          <w:lang/>
        </w:rPr>
        <w:tab/>
      </w:r>
      <w:r>
        <w:rPr>
          <w:lang/>
        </w:rPr>
        <w:fldChar w:fldCharType="begin"/>
      </w:r>
      <w:r>
        <w:rPr>
          <w:lang/>
        </w:rPr>
        <w:instrText xml:space="preserve"> PAGEREF _Toc317925265 \h </w:instrText>
      </w:r>
      <w:r>
        <w:rPr>
          <w:lang/>
        </w:rPr>
        <w:fldChar w:fldCharType="separate"/>
      </w:r>
      <w:r>
        <w:rPr>
          <w:lang/>
        </w:rPr>
        <w:t>3</w:t>
      </w:r>
      <w:r>
        <w:rPr>
          <w:lang/>
        </w:rPr>
        <w:fldChar w:fldCharType="end"/>
      </w:r>
    </w:p>
    <w:p>
      <w:pPr>
        <w:pStyle w:val="14"/>
        <w:rPr>
          <w:szCs w:val="24"/>
          <w:lang/>
        </w:rPr>
      </w:pPr>
      <w:r>
        <w:rPr>
          <w:lang/>
        </w:rPr>
        <w:t>2.1</w:t>
      </w:r>
      <w:r>
        <w:rPr>
          <w:rFonts w:hint="eastAsia"/>
          <w:lang/>
        </w:rPr>
        <w:t>性能简介</w:t>
      </w:r>
      <w:r>
        <w:rPr>
          <w:lang/>
        </w:rPr>
        <w:tab/>
      </w:r>
      <w:r>
        <w:rPr>
          <w:lang/>
        </w:rPr>
        <w:fldChar w:fldCharType="begin"/>
      </w:r>
      <w:r>
        <w:rPr>
          <w:lang/>
        </w:rPr>
        <w:instrText xml:space="preserve"> PAGEREF _Toc317925266 \h </w:instrText>
      </w:r>
      <w:r>
        <w:rPr>
          <w:lang/>
        </w:rPr>
        <w:fldChar w:fldCharType="separate"/>
      </w:r>
      <w:r>
        <w:rPr>
          <w:lang/>
        </w:rPr>
        <w:t>3</w:t>
      </w:r>
      <w:r>
        <w:rPr>
          <w:lang/>
        </w:rPr>
        <w:fldChar w:fldCharType="end"/>
      </w:r>
    </w:p>
    <w:p>
      <w:pPr>
        <w:pStyle w:val="14"/>
        <w:rPr>
          <w:szCs w:val="24"/>
          <w:lang/>
        </w:rPr>
      </w:pPr>
      <w:r>
        <w:rPr>
          <w:lang/>
        </w:rPr>
        <w:t>2.2</w:t>
      </w:r>
      <w:r>
        <w:rPr>
          <w:rFonts w:hint="eastAsia"/>
          <w:lang/>
        </w:rPr>
        <w:t>技术性能指标</w:t>
      </w:r>
      <w:r>
        <w:rPr>
          <w:lang/>
        </w:rPr>
        <w:tab/>
      </w:r>
      <w:r>
        <w:rPr>
          <w:lang/>
        </w:rPr>
        <w:fldChar w:fldCharType="begin"/>
      </w:r>
      <w:r>
        <w:rPr>
          <w:lang/>
        </w:rPr>
        <w:instrText xml:space="preserve"> PAGEREF _Toc317925267 \h </w:instrText>
      </w:r>
      <w:r>
        <w:rPr>
          <w:lang/>
        </w:rPr>
        <w:fldChar w:fldCharType="separate"/>
      </w:r>
      <w:r>
        <w:rPr>
          <w:lang/>
        </w:rPr>
        <w:t>3</w:t>
      </w:r>
      <w:r>
        <w:rPr>
          <w:lang/>
        </w:rPr>
        <w:fldChar w:fldCharType="end"/>
      </w:r>
    </w:p>
    <w:p>
      <w:pPr>
        <w:pStyle w:val="14"/>
        <w:rPr>
          <w:szCs w:val="24"/>
          <w:lang/>
        </w:rPr>
      </w:pPr>
      <w:r>
        <w:rPr>
          <w:lang/>
        </w:rPr>
        <w:t>2.3</w:t>
      </w:r>
      <w:r>
        <w:rPr>
          <w:rFonts w:hint="eastAsia"/>
          <w:lang/>
        </w:rPr>
        <w:t>使用条件和环境</w:t>
      </w:r>
      <w:r>
        <w:rPr>
          <w:lang/>
        </w:rPr>
        <w:tab/>
      </w:r>
      <w:r>
        <w:rPr>
          <w:lang/>
        </w:rPr>
        <w:fldChar w:fldCharType="begin"/>
      </w:r>
      <w:r>
        <w:rPr>
          <w:lang/>
        </w:rPr>
        <w:instrText xml:space="preserve"> PAGEREF _Toc317925268 \h </w:instrText>
      </w:r>
      <w:r>
        <w:rPr>
          <w:lang/>
        </w:rPr>
        <w:fldChar w:fldCharType="separate"/>
      </w:r>
      <w:r>
        <w:rPr>
          <w:lang/>
        </w:rPr>
        <w:t>3</w:t>
      </w:r>
      <w:r>
        <w:rPr>
          <w:lang/>
        </w:rPr>
        <w:fldChar w:fldCharType="end"/>
      </w:r>
    </w:p>
    <w:p>
      <w:pPr>
        <w:pStyle w:val="14"/>
        <w:rPr>
          <w:szCs w:val="24"/>
          <w:lang/>
        </w:rPr>
      </w:pPr>
      <w:r>
        <w:rPr>
          <w:lang/>
        </w:rPr>
        <w:t>2.4</w:t>
      </w:r>
      <w:r>
        <w:rPr>
          <w:rFonts w:hint="eastAsia"/>
          <w:lang/>
        </w:rPr>
        <w:t>产品贮存条件和环境</w:t>
      </w:r>
      <w:r>
        <w:rPr>
          <w:lang/>
        </w:rPr>
        <w:tab/>
      </w:r>
      <w:r>
        <w:rPr>
          <w:lang/>
        </w:rPr>
        <w:fldChar w:fldCharType="begin"/>
      </w:r>
      <w:r>
        <w:rPr>
          <w:lang/>
        </w:rPr>
        <w:instrText xml:space="preserve"> PAGEREF _Toc317925269 \h </w:instrText>
      </w:r>
      <w:r>
        <w:rPr>
          <w:lang/>
        </w:rPr>
        <w:fldChar w:fldCharType="separate"/>
      </w:r>
      <w:r>
        <w:rPr>
          <w:lang/>
        </w:rPr>
        <w:t>4</w:t>
      </w:r>
      <w:r>
        <w:rPr>
          <w:lang/>
        </w:rPr>
        <w:fldChar w:fldCharType="end"/>
      </w:r>
    </w:p>
    <w:p>
      <w:pPr>
        <w:pStyle w:val="12"/>
        <w:rPr>
          <w:szCs w:val="24"/>
          <w:lang/>
        </w:rPr>
      </w:pPr>
      <w:r>
        <w:rPr>
          <w:rFonts w:hint="eastAsia"/>
          <w:lang/>
        </w:rPr>
        <w:t>第三章</w:t>
      </w:r>
      <w:r>
        <w:rPr>
          <w:lang/>
        </w:rPr>
        <w:t xml:space="preserve"> </w:t>
      </w:r>
      <w:r>
        <w:rPr>
          <w:rFonts w:hint="eastAsia"/>
          <w:lang/>
        </w:rPr>
        <w:t>熟悉</w:t>
      </w:r>
      <w:r>
        <w:rPr>
          <w:lang/>
        </w:rPr>
        <w:t>GDW4033A</w:t>
      </w:r>
      <w:r>
        <w:rPr>
          <w:rFonts w:hint="eastAsia" w:cs="SimSun"/>
          <w:lang/>
        </w:rPr>
        <w:t>变压器</w:t>
      </w:r>
      <w:r>
        <w:rPr>
          <w:lang/>
        </w:rPr>
        <w:t>•</w:t>
      </w:r>
      <w:r>
        <w:rPr>
          <w:rFonts w:hint="eastAsia" w:cs="SimSun"/>
          <w:lang/>
        </w:rPr>
        <w:t>开关电源</w:t>
      </w:r>
      <w:r>
        <w:rPr>
          <w:rFonts w:hint="eastAsia"/>
          <w:lang/>
        </w:rPr>
        <w:t>电量测量仪</w:t>
      </w:r>
      <w:r>
        <w:rPr>
          <w:lang/>
        </w:rPr>
        <w:tab/>
      </w:r>
      <w:r>
        <w:rPr>
          <w:lang/>
        </w:rPr>
        <w:fldChar w:fldCharType="begin"/>
      </w:r>
      <w:r>
        <w:rPr>
          <w:lang/>
        </w:rPr>
        <w:instrText xml:space="preserve"> PAGEREF _Toc317925270 \h </w:instrText>
      </w:r>
      <w:r>
        <w:rPr>
          <w:lang/>
        </w:rPr>
        <w:fldChar w:fldCharType="separate"/>
      </w:r>
      <w:r>
        <w:rPr>
          <w:lang/>
        </w:rPr>
        <w:t>5</w:t>
      </w:r>
      <w:r>
        <w:rPr>
          <w:lang/>
        </w:rPr>
        <w:fldChar w:fldCharType="end"/>
      </w:r>
    </w:p>
    <w:p>
      <w:pPr>
        <w:pStyle w:val="14"/>
        <w:rPr>
          <w:szCs w:val="24"/>
          <w:lang/>
        </w:rPr>
      </w:pPr>
      <w:r>
        <w:rPr>
          <w:lang/>
        </w:rPr>
        <w:t>3.1</w:t>
      </w:r>
      <w:r>
        <w:rPr>
          <w:rFonts w:hint="eastAsia"/>
          <w:lang/>
        </w:rPr>
        <w:t>测量仪的前面板</w:t>
      </w:r>
      <w:r>
        <w:rPr>
          <w:lang/>
        </w:rPr>
        <w:tab/>
      </w:r>
      <w:r>
        <w:rPr>
          <w:lang/>
        </w:rPr>
        <w:fldChar w:fldCharType="begin"/>
      </w:r>
      <w:r>
        <w:rPr>
          <w:lang/>
        </w:rPr>
        <w:instrText xml:space="preserve"> PAGEREF _Toc317925271 \h </w:instrText>
      </w:r>
      <w:r>
        <w:rPr>
          <w:lang/>
        </w:rPr>
        <w:fldChar w:fldCharType="separate"/>
      </w:r>
      <w:r>
        <w:rPr>
          <w:lang/>
        </w:rPr>
        <w:t>6</w:t>
      </w:r>
      <w:r>
        <w:rPr>
          <w:lang/>
        </w:rPr>
        <w:fldChar w:fldCharType="end"/>
      </w:r>
    </w:p>
    <w:p>
      <w:pPr>
        <w:pStyle w:val="14"/>
        <w:rPr>
          <w:szCs w:val="24"/>
          <w:lang/>
        </w:rPr>
      </w:pPr>
      <w:r>
        <w:rPr>
          <w:lang/>
        </w:rPr>
        <w:t>3.2</w:t>
      </w:r>
      <w:r>
        <w:rPr>
          <w:rFonts w:hint="eastAsia"/>
          <w:lang/>
        </w:rPr>
        <w:t>测量仪的后面板</w:t>
      </w:r>
      <w:r>
        <w:rPr>
          <w:lang/>
        </w:rPr>
        <w:tab/>
      </w:r>
      <w:r>
        <w:rPr>
          <w:lang/>
        </w:rPr>
        <w:fldChar w:fldCharType="begin"/>
      </w:r>
      <w:r>
        <w:rPr>
          <w:lang/>
        </w:rPr>
        <w:instrText xml:space="preserve"> PAGEREF _Toc317925272 \h </w:instrText>
      </w:r>
      <w:r>
        <w:rPr>
          <w:lang/>
        </w:rPr>
        <w:fldChar w:fldCharType="separate"/>
      </w:r>
      <w:r>
        <w:rPr>
          <w:lang/>
        </w:rPr>
        <w:t>9</w:t>
      </w:r>
      <w:r>
        <w:rPr>
          <w:lang/>
        </w:rPr>
        <w:fldChar w:fldCharType="end"/>
      </w:r>
    </w:p>
    <w:p>
      <w:pPr>
        <w:pStyle w:val="14"/>
        <w:rPr>
          <w:szCs w:val="24"/>
          <w:lang/>
        </w:rPr>
      </w:pPr>
      <w:r>
        <w:rPr>
          <w:lang/>
        </w:rPr>
        <w:t>3.3</w:t>
      </w:r>
      <w:r>
        <w:rPr>
          <w:rFonts w:hint="eastAsia"/>
          <w:lang/>
        </w:rPr>
        <w:t>测量仪的基本功能操作及设置</w:t>
      </w:r>
      <w:r>
        <w:rPr>
          <w:lang/>
        </w:rPr>
        <w:tab/>
      </w:r>
      <w:r>
        <w:rPr>
          <w:lang/>
        </w:rPr>
        <w:fldChar w:fldCharType="begin"/>
      </w:r>
      <w:r>
        <w:rPr>
          <w:lang/>
        </w:rPr>
        <w:instrText xml:space="preserve"> PAGEREF _Toc317925273 \h </w:instrText>
      </w:r>
      <w:r>
        <w:rPr>
          <w:lang/>
        </w:rPr>
        <w:fldChar w:fldCharType="separate"/>
      </w:r>
      <w:r>
        <w:rPr>
          <w:lang/>
        </w:rPr>
        <w:t>10</w:t>
      </w:r>
      <w:r>
        <w:rPr>
          <w:lang/>
        </w:rPr>
        <w:fldChar w:fldCharType="end"/>
      </w:r>
    </w:p>
    <w:p>
      <w:pPr>
        <w:pStyle w:val="7"/>
        <w:tabs>
          <w:tab w:val="right" w:leader="dot" w:pos="9628"/>
        </w:tabs>
        <w:rPr>
          <w:szCs w:val="24"/>
          <w:lang/>
        </w:rPr>
      </w:pPr>
      <w:r>
        <w:rPr>
          <w:lang/>
        </w:rPr>
        <w:t>3.3.1</w:t>
      </w:r>
      <w:r>
        <w:rPr>
          <w:rFonts w:hint="eastAsia"/>
          <w:lang/>
        </w:rPr>
        <w:t>功能简介</w:t>
      </w:r>
      <w:r>
        <w:rPr>
          <w:lang/>
        </w:rPr>
        <w:tab/>
      </w:r>
      <w:r>
        <w:rPr>
          <w:lang/>
        </w:rPr>
        <w:fldChar w:fldCharType="begin"/>
      </w:r>
      <w:r>
        <w:rPr>
          <w:lang/>
        </w:rPr>
        <w:instrText xml:space="preserve"> PAGEREF _Toc317925274 \h </w:instrText>
      </w:r>
      <w:r>
        <w:rPr>
          <w:lang/>
        </w:rPr>
        <w:fldChar w:fldCharType="separate"/>
      </w:r>
      <w:r>
        <w:rPr>
          <w:lang/>
        </w:rPr>
        <w:t>10</w:t>
      </w:r>
      <w:r>
        <w:rPr>
          <w:lang/>
        </w:rPr>
        <w:fldChar w:fldCharType="end"/>
      </w:r>
    </w:p>
    <w:p>
      <w:pPr>
        <w:pStyle w:val="7"/>
        <w:tabs>
          <w:tab w:val="right" w:leader="dot" w:pos="9628"/>
        </w:tabs>
        <w:rPr>
          <w:szCs w:val="24"/>
          <w:lang/>
        </w:rPr>
      </w:pPr>
      <w:r>
        <w:rPr>
          <w:lang/>
        </w:rPr>
        <w:t>3.3.2</w:t>
      </w:r>
      <w:r>
        <w:rPr>
          <w:rFonts w:hint="eastAsia"/>
          <w:lang/>
        </w:rPr>
        <w:t>测量仪的加电及注意事项</w:t>
      </w:r>
      <w:r>
        <w:rPr>
          <w:lang/>
        </w:rPr>
        <w:tab/>
      </w:r>
      <w:r>
        <w:rPr>
          <w:lang/>
        </w:rPr>
        <w:fldChar w:fldCharType="begin"/>
      </w:r>
      <w:r>
        <w:rPr>
          <w:lang/>
        </w:rPr>
        <w:instrText xml:space="preserve"> PAGEREF _Toc317925275 \h </w:instrText>
      </w:r>
      <w:r>
        <w:rPr>
          <w:lang/>
        </w:rPr>
        <w:fldChar w:fldCharType="separate"/>
      </w:r>
      <w:r>
        <w:rPr>
          <w:lang/>
        </w:rPr>
        <w:t>10</w:t>
      </w:r>
      <w:r>
        <w:rPr>
          <w:lang/>
        </w:rPr>
        <w:fldChar w:fldCharType="end"/>
      </w:r>
    </w:p>
    <w:p>
      <w:pPr>
        <w:pStyle w:val="7"/>
        <w:tabs>
          <w:tab w:val="right" w:leader="dot" w:pos="9628"/>
        </w:tabs>
        <w:rPr>
          <w:szCs w:val="24"/>
          <w:lang/>
        </w:rPr>
      </w:pPr>
      <w:r>
        <w:rPr>
          <w:lang/>
        </w:rPr>
        <w:t>3.3.3</w:t>
      </w:r>
      <w:r>
        <w:rPr>
          <w:rFonts w:hint="eastAsia"/>
          <w:lang/>
        </w:rPr>
        <w:t>测量仪的测量操作</w:t>
      </w:r>
      <w:r>
        <w:rPr>
          <w:lang/>
        </w:rPr>
        <w:tab/>
      </w:r>
      <w:r>
        <w:rPr>
          <w:lang/>
        </w:rPr>
        <w:fldChar w:fldCharType="begin"/>
      </w:r>
      <w:r>
        <w:rPr>
          <w:lang/>
        </w:rPr>
        <w:instrText xml:space="preserve"> PAGEREF _Toc317925276 \h </w:instrText>
      </w:r>
      <w:r>
        <w:rPr>
          <w:lang/>
        </w:rPr>
        <w:fldChar w:fldCharType="separate"/>
      </w:r>
      <w:r>
        <w:rPr>
          <w:lang/>
        </w:rPr>
        <w:t>10</w:t>
      </w:r>
      <w:r>
        <w:rPr>
          <w:lang/>
        </w:rPr>
        <w:fldChar w:fldCharType="end"/>
      </w:r>
    </w:p>
    <w:p>
      <w:pPr>
        <w:pStyle w:val="7"/>
        <w:tabs>
          <w:tab w:val="right" w:leader="dot" w:pos="9628"/>
        </w:tabs>
        <w:rPr>
          <w:szCs w:val="24"/>
          <w:lang/>
        </w:rPr>
      </w:pPr>
      <w:r>
        <w:rPr>
          <w:lang/>
        </w:rPr>
        <w:t>3.3.4</w:t>
      </w:r>
      <w:r>
        <w:rPr>
          <w:rFonts w:hint="eastAsia"/>
          <w:lang/>
        </w:rPr>
        <w:t>测量仪的参数设置</w:t>
      </w:r>
      <w:r>
        <w:rPr>
          <w:lang/>
        </w:rPr>
        <w:tab/>
      </w:r>
      <w:r>
        <w:rPr>
          <w:lang/>
        </w:rPr>
        <w:fldChar w:fldCharType="begin"/>
      </w:r>
      <w:r>
        <w:rPr>
          <w:lang/>
        </w:rPr>
        <w:instrText xml:space="preserve"> PAGEREF _Toc317925277 \h </w:instrText>
      </w:r>
      <w:r>
        <w:rPr>
          <w:lang/>
        </w:rPr>
        <w:fldChar w:fldCharType="separate"/>
      </w:r>
      <w:r>
        <w:rPr>
          <w:lang/>
        </w:rPr>
        <w:t>11</w:t>
      </w:r>
      <w:r>
        <w:rPr>
          <w:lang/>
        </w:rPr>
        <w:fldChar w:fldCharType="end"/>
      </w:r>
    </w:p>
    <w:p>
      <w:pPr>
        <w:pStyle w:val="7"/>
        <w:tabs>
          <w:tab w:val="right" w:leader="dot" w:pos="9628"/>
        </w:tabs>
        <w:rPr>
          <w:szCs w:val="24"/>
          <w:lang/>
        </w:rPr>
      </w:pPr>
      <w:r>
        <w:rPr>
          <w:lang/>
        </w:rPr>
        <w:t>3.3.5</w:t>
      </w:r>
      <w:r>
        <w:rPr>
          <w:rFonts w:hint="eastAsia"/>
          <w:lang/>
        </w:rPr>
        <w:t>测量仪的订单设定</w:t>
      </w:r>
      <w:r>
        <w:rPr>
          <w:lang/>
        </w:rPr>
        <w:tab/>
      </w:r>
      <w:r>
        <w:rPr>
          <w:lang/>
        </w:rPr>
        <w:fldChar w:fldCharType="begin"/>
      </w:r>
      <w:r>
        <w:rPr>
          <w:lang/>
        </w:rPr>
        <w:instrText xml:space="preserve"> PAGEREF _Toc317925278 \h </w:instrText>
      </w:r>
      <w:r>
        <w:rPr>
          <w:lang/>
        </w:rPr>
        <w:fldChar w:fldCharType="separate"/>
      </w:r>
      <w:r>
        <w:rPr>
          <w:lang/>
        </w:rPr>
        <w:t>12</w:t>
      </w:r>
      <w:r>
        <w:rPr>
          <w:lang/>
        </w:rPr>
        <w:fldChar w:fldCharType="end"/>
      </w:r>
    </w:p>
    <w:p>
      <w:pPr>
        <w:pStyle w:val="12"/>
        <w:rPr>
          <w:szCs w:val="24"/>
          <w:lang/>
        </w:rPr>
      </w:pPr>
      <w:r>
        <w:rPr>
          <w:rFonts w:hint="eastAsia"/>
          <w:lang/>
        </w:rPr>
        <w:t>第四章</w:t>
      </w:r>
      <w:r>
        <w:rPr>
          <w:lang/>
        </w:rPr>
        <w:t xml:space="preserve"> </w:t>
      </w:r>
      <w:r>
        <w:rPr>
          <w:rFonts w:hint="eastAsia"/>
          <w:lang/>
        </w:rPr>
        <w:t>输入输出连线图</w:t>
      </w:r>
      <w:r>
        <w:rPr>
          <w:lang/>
        </w:rPr>
        <w:tab/>
      </w:r>
      <w:r>
        <w:rPr>
          <w:lang/>
        </w:rPr>
        <w:fldChar w:fldCharType="begin"/>
      </w:r>
      <w:r>
        <w:rPr>
          <w:lang/>
        </w:rPr>
        <w:instrText xml:space="preserve"> PAGEREF _Toc317925279 \h </w:instrText>
      </w:r>
      <w:r>
        <w:rPr>
          <w:lang/>
        </w:rPr>
        <w:fldChar w:fldCharType="separate"/>
      </w:r>
      <w:r>
        <w:rPr>
          <w:lang/>
        </w:rPr>
        <w:t>14</w:t>
      </w:r>
      <w:r>
        <w:rPr>
          <w:lang/>
        </w:rPr>
        <w:fldChar w:fldCharType="end"/>
      </w:r>
    </w:p>
    <w:p>
      <w:pPr>
        <w:pStyle w:val="14"/>
        <w:rPr>
          <w:szCs w:val="24"/>
          <w:lang/>
        </w:rPr>
      </w:pPr>
      <w:r>
        <w:rPr>
          <w:lang/>
        </w:rPr>
        <w:t>4.1</w:t>
      </w:r>
      <w:r>
        <w:rPr>
          <w:rFonts w:hint="eastAsia"/>
          <w:lang/>
        </w:rPr>
        <w:t>简介</w:t>
      </w:r>
      <w:r>
        <w:rPr>
          <w:lang/>
        </w:rPr>
        <w:tab/>
      </w:r>
      <w:r>
        <w:rPr>
          <w:lang/>
        </w:rPr>
        <w:fldChar w:fldCharType="begin"/>
      </w:r>
      <w:r>
        <w:rPr>
          <w:lang/>
        </w:rPr>
        <w:instrText xml:space="preserve"> PAGEREF _Toc317925280 \h </w:instrText>
      </w:r>
      <w:r>
        <w:rPr>
          <w:lang/>
        </w:rPr>
        <w:fldChar w:fldCharType="separate"/>
      </w:r>
      <w:r>
        <w:rPr>
          <w:lang/>
        </w:rPr>
        <w:t>14</w:t>
      </w:r>
      <w:r>
        <w:rPr>
          <w:lang/>
        </w:rPr>
        <w:fldChar w:fldCharType="end"/>
      </w:r>
    </w:p>
    <w:p>
      <w:pPr>
        <w:pStyle w:val="14"/>
        <w:rPr>
          <w:szCs w:val="24"/>
          <w:lang/>
        </w:rPr>
      </w:pPr>
      <w:r>
        <w:rPr>
          <w:lang/>
        </w:rPr>
        <w:t>4.2</w:t>
      </w:r>
      <w:r>
        <w:rPr>
          <w:rFonts w:hint="eastAsia"/>
          <w:lang/>
        </w:rPr>
        <w:t>测量仪输入端子</w:t>
      </w:r>
      <w:r>
        <w:rPr>
          <w:lang/>
        </w:rPr>
        <w:tab/>
      </w:r>
      <w:r>
        <w:rPr>
          <w:lang/>
        </w:rPr>
        <w:fldChar w:fldCharType="begin"/>
      </w:r>
      <w:r>
        <w:rPr>
          <w:lang/>
        </w:rPr>
        <w:instrText xml:space="preserve"> PAGEREF _Toc317925281 \h </w:instrText>
      </w:r>
      <w:r>
        <w:rPr>
          <w:lang/>
        </w:rPr>
        <w:fldChar w:fldCharType="separate"/>
      </w:r>
      <w:r>
        <w:rPr>
          <w:lang/>
        </w:rPr>
        <w:t>14</w:t>
      </w:r>
      <w:r>
        <w:rPr>
          <w:lang/>
        </w:rPr>
        <w:fldChar w:fldCharType="end"/>
      </w:r>
    </w:p>
    <w:p>
      <w:pPr>
        <w:pStyle w:val="14"/>
        <w:rPr>
          <w:szCs w:val="24"/>
          <w:lang/>
        </w:rPr>
      </w:pPr>
      <w:r>
        <w:rPr>
          <w:lang/>
        </w:rPr>
        <w:t>4.3</w:t>
      </w:r>
      <w:r>
        <w:rPr>
          <w:rFonts w:hint="eastAsia"/>
          <w:lang/>
        </w:rPr>
        <w:t>被测品的接线图</w:t>
      </w:r>
      <w:r>
        <w:rPr>
          <w:lang/>
        </w:rPr>
        <w:tab/>
      </w:r>
      <w:r>
        <w:rPr>
          <w:lang/>
        </w:rPr>
        <w:fldChar w:fldCharType="begin"/>
      </w:r>
      <w:r>
        <w:rPr>
          <w:lang/>
        </w:rPr>
        <w:instrText xml:space="preserve"> PAGEREF _Toc317925282 \h </w:instrText>
      </w:r>
      <w:r>
        <w:rPr>
          <w:lang/>
        </w:rPr>
        <w:fldChar w:fldCharType="separate"/>
      </w:r>
      <w:r>
        <w:rPr>
          <w:lang/>
        </w:rPr>
        <w:t>14</w:t>
      </w:r>
      <w:r>
        <w:rPr>
          <w:lang/>
        </w:rPr>
        <w:fldChar w:fldCharType="end"/>
      </w:r>
    </w:p>
    <w:p>
      <w:pPr>
        <w:pStyle w:val="14"/>
        <w:rPr>
          <w:szCs w:val="24"/>
          <w:lang/>
        </w:rPr>
      </w:pPr>
      <w:r>
        <w:rPr>
          <w:lang/>
        </w:rPr>
        <w:t>4.4</w:t>
      </w:r>
      <w:r>
        <w:rPr>
          <w:rFonts w:hint="eastAsia"/>
          <w:lang/>
        </w:rPr>
        <w:t>次级第</w:t>
      </w:r>
      <w:r>
        <w:rPr>
          <w:lang/>
        </w:rPr>
        <w:t>3</w:t>
      </w:r>
      <w:r>
        <w:rPr>
          <w:rFonts w:hint="eastAsia"/>
          <w:lang/>
        </w:rPr>
        <w:t>组外接电压互感器接线图</w:t>
      </w:r>
      <w:r>
        <w:rPr>
          <w:lang/>
        </w:rPr>
        <w:tab/>
      </w:r>
      <w:r>
        <w:rPr>
          <w:lang/>
        </w:rPr>
        <w:fldChar w:fldCharType="begin"/>
      </w:r>
      <w:r>
        <w:rPr>
          <w:lang/>
        </w:rPr>
        <w:instrText xml:space="preserve"> PAGEREF _Toc317925283 \h </w:instrText>
      </w:r>
      <w:r>
        <w:rPr>
          <w:lang/>
        </w:rPr>
        <w:fldChar w:fldCharType="separate"/>
      </w:r>
      <w:r>
        <w:rPr>
          <w:lang/>
        </w:rPr>
        <w:t>15</w:t>
      </w:r>
      <w:r>
        <w:rPr>
          <w:lang/>
        </w:rPr>
        <w:fldChar w:fldCharType="end"/>
      </w:r>
    </w:p>
    <w:p>
      <w:pPr>
        <w:pStyle w:val="14"/>
        <w:rPr>
          <w:szCs w:val="24"/>
          <w:lang/>
        </w:rPr>
      </w:pPr>
      <w:r>
        <w:rPr>
          <w:lang/>
        </w:rPr>
        <w:t>4.5</w:t>
      </w:r>
      <w:r>
        <w:rPr>
          <w:rFonts w:hint="eastAsia"/>
          <w:lang/>
        </w:rPr>
        <w:t>测量仪计量接线图</w:t>
      </w:r>
      <w:r>
        <w:rPr>
          <w:lang/>
        </w:rPr>
        <w:tab/>
      </w:r>
      <w:r>
        <w:rPr>
          <w:lang/>
        </w:rPr>
        <w:fldChar w:fldCharType="begin"/>
      </w:r>
      <w:r>
        <w:rPr>
          <w:lang/>
        </w:rPr>
        <w:instrText xml:space="preserve"> PAGEREF _Toc317925284 \h </w:instrText>
      </w:r>
      <w:r>
        <w:rPr>
          <w:lang/>
        </w:rPr>
        <w:fldChar w:fldCharType="separate"/>
      </w:r>
      <w:r>
        <w:rPr>
          <w:lang/>
        </w:rPr>
        <w:t>15</w:t>
      </w:r>
      <w:r>
        <w:rPr>
          <w:lang/>
        </w:rPr>
        <w:fldChar w:fldCharType="end"/>
      </w:r>
    </w:p>
    <w:p>
      <w:pPr>
        <w:pStyle w:val="12"/>
        <w:rPr>
          <w:szCs w:val="24"/>
          <w:lang/>
        </w:rPr>
      </w:pPr>
      <w:r>
        <w:rPr>
          <w:rFonts w:hint="eastAsia"/>
          <w:lang/>
        </w:rPr>
        <w:t>第五章</w:t>
      </w:r>
      <w:r>
        <w:rPr>
          <w:lang/>
        </w:rPr>
        <w:t xml:space="preserve"> </w:t>
      </w:r>
      <w:r>
        <w:rPr>
          <w:rFonts w:hint="eastAsia"/>
          <w:lang/>
        </w:rPr>
        <w:t>测量仪数据管理</w:t>
      </w:r>
      <w:r>
        <w:rPr>
          <w:lang/>
        </w:rPr>
        <w:tab/>
      </w:r>
      <w:r>
        <w:rPr>
          <w:lang/>
        </w:rPr>
        <w:fldChar w:fldCharType="begin"/>
      </w:r>
      <w:r>
        <w:rPr>
          <w:lang/>
        </w:rPr>
        <w:instrText xml:space="preserve"> PAGEREF _Toc317925285 \h </w:instrText>
      </w:r>
      <w:r>
        <w:rPr>
          <w:lang/>
        </w:rPr>
        <w:fldChar w:fldCharType="separate"/>
      </w:r>
      <w:r>
        <w:rPr>
          <w:lang/>
        </w:rPr>
        <w:t>16</w:t>
      </w:r>
      <w:r>
        <w:rPr>
          <w:lang/>
        </w:rPr>
        <w:fldChar w:fldCharType="end"/>
      </w:r>
    </w:p>
    <w:p>
      <w:pPr>
        <w:pStyle w:val="12"/>
        <w:rPr>
          <w:szCs w:val="24"/>
          <w:lang/>
        </w:rPr>
      </w:pPr>
      <w:r>
        <w:rPr>
          <w:rFonts w:hint="eastAsia"/>
          <w:lang/>
        </w:rPr>
        <w:t>第七章</w:t>
      </w:r>
      <w:r>
        <w:rPr>
          <w:lang/>
        </w:rPr>
        <w:t xml:space="preserve"> </w:t>
      </w:r>
      <w:r>
        <w:rPr>
          <w:rFonts w:hint="eastAsia"/>
          <w:lang/>
        </w:rPr>
        <w:t>发货清单及联系信息</w:t>
      </w:r>
      <w:r>
        <w:rPr>
          <w:lang/>
        </w:rPr>
        <w:tab/>
      </w:r>
      <w:r>
        <w:rPr>
          <w:lang/>
        </w:rPr>
        <w:fldChar w:fldCharType="begin"/>
      </w:r>
      <w:r>
        <w:rPr>
          <w:lang/>
        </w:rPr>
        <w:instrText xml:space="preserve"> PAGEREF _Toc317925286 \h </w:instrText>
      </w:r>
      <w:r>
        <w:rPr>
          <w:lang/>
        </w:rPr>
        <w:fldChar w:fldCharType="separate"/>
      </w:r>
      <w:r>
        <w:rPr>
          <w:lang/>
        </w:rPr>
        <w:t>21</w:t>
      </w:r>
      <w:r>
        <w:rPr>
          <w:lang/>
        </w:rPr>
        <w:fldChar w:fldCharType="end"/>
      </w:r>
    </w:p>
    <w:p>
      <w:pPr>
        <w:pStyle w:val="14"/>
        <w:rPr>
          <w:szCs w:val="24"/>
          <w:lang/>
        </w:rPr>
      </w:pPr>
      <w:r>
        <w:rPr>
          <w:lang/>
        </w:rPr>
        <w:t>7.1</w:t>
      </w:r>
      <w:r>
        <w:rPr>
          <w:rFonts w:hint="eastAsia"/>
          <w:lang/>
        </w:rPr>
        <w:t>发货清单</w:t>
      </w:r>
      <w:r>
        <w:rPr>
          <w:lang/>
        </w:rPr>
        <w:tab/>
      </w:r>
      <w:r>
        <w:rPr>
          <w:lang/>
        </w:rPr>
        <w:fldChar w:fldCharType="begin"/>
      </w:r>
      <w:r>
        <w:rPr>
          <w:lang/>
        </w:rPr>
        <w:instrText xml:space="preserve"> PAGEREF _Toc317925287 \h </w:instrText>
      </w:r>
      <w:r>
        <w:rPr>
          <w:lang/>
        </w:rPr>
        <w:fldChar w:fldCharType="separate"/>
      </w:r>
      <w:r>
        <w:rPr>
          <w:lang/>
        </w:rPr>
        <w:t>21</w:t>
      </w:r>
      <w:r>
        <w:rPr>
          <w:lang/>
        </w:rPr>
        <w:fldChar w:fldCharType="end"/>
      </w:r>
    </w:p>
    <w:p>
      <w:pPr>
        <w:pStyle w:val="14"/>
        <w:rPr>
          <w:szCs w:val="24"/>
          <w:lang/>
        </w:rPr>
      </w:pPr>
      <w:r>
        <w:rPr>
          <w:lang/>
        </w:rPr>
        <w:t>7.2</w:t>
      </w:r>
      <w:r>
        <w:rPr>
          <w:rFonts w:hint="eastAsia"/>
          <w:lang/>
        </w:rPr>
        <w:t>联系信息：</w:t>
      </w:r>
      <w:r>
        <w:rPr>
          <w:lang/>
        </w:rPr>
        <w:tab/>
      </w:r>
      <w:r>
        <w:rPr>
          <w:lang/>
        </w:rPr>
        <w:fldChar w:fldCharType="begin"/>
      </w:r>
      <w:r>
        <w:rPr>
          <w:lang/>
        </w:rPr>
        <w:instrText xml:space="preserve"> PAGEREF _Toc317925288 \h </w:instrText>
      </w:r>
      <w:r>
        <w:rPr>
          <w:lang/>
        </w:rPr>
        <w:fldChar w:fldCharType="separate"/>
      </w:r>
      <w:r>
        <w:rPr>
          <w:lang/>
        </w:rPr>
        <w:t>21</w:t>
      </w:r>
      <w:r>
        <w:rPr>
          <w:lang/>
        </w:rPr>
        <w:fldChar w:fldCharType="end"/>
      </w:r>
    </w:p>
    <w:p>
      <w:pPr>
        <w:pStyle w:val="25"/>
        <w:rPr>
          <w:rFonts w:hint="eastAsia"/>
        </w:rPr>
        <w:sectPr>
          <w:headerReference r:id="rId3" w:type="default"/>
          <w:footerReference r:id="rId4" w:type="default"/>
          <w:pgSz w:w="11906" w:h="16838"/>
          <w:pgMar w:top="1134" w:right="1134" w:bottom="1134" w:left="1134" w:header="851" w:footer="992" w:gutter="0"/>
          <w:pgNumType w:fmt="upperRoman" w:start="1"/>
          <w:cols w:space="720" w:num="1"/>
          <w:docGrid w:type="lines" w:linePitch="312" w:charSpace="0"/>
        </w:sectPr>
      </w:pPr>
      <w:r>
        <w:rPr>
          <w:kern w:val="2"/>
        </w:rPr>
        <w:fldChar w:fldCharType="end"/>
      </w:r>
    </w:p>
    <w:p>
      <w:pPr>
        <w:pStyle w:val="2"/>
      </w:pPr>
      <w:bookmarkStart w:id="0" w:name="_Toc317925264"/>
      <w:r>
        <w:rPr>
          <w:rFonts w:hint="eastAsia"/>
        </w:rPr>
        <w:t>第一章 常  规</w:t>
      </w:r>
      <w:bookmarkEnd w:id="0"/>
    </w:p>
    <w:p>
      <w:pPr>
        <w:ind w:left="718" w:hanging="718" w:hangingChars="342"/>
        <w:rPr>
          <w:rFonts w:hint="eastAsia"/>
        </w:rPr>
      </w:pPr>
      <w:r>
        <w:rPr>
          <w:rFonts w:hint="eastAsia"/>
        </w:rPr>
        <w:t>简 介：本章主要介绍与GDW4033A变压器•开关电源电量测量仪（以下简称为“测量仪”）有关的许多常规方面的重要内容。主要包括：</w:t>
      </w:r>
    </w:p>
    <w:p>
      <w:pPr>
        <w:numPr>
          <w:ilvl w:val="0"/>
          <w:numId w:val="1"/>
        </w:numPr>
        <w:rPr>
          <w:rFonts w:hint="eastAsia"/>
        </w:rPr>
      </w:pPr>
      <w:r>
        <w:rPr>
          <w:rFonts w:hint="eastAsia"/>
        </w:rPr>
        <w:t>产品特点</w:t>
      </w:r>
    </w:p>
    <w:p>
      <w:pPr>
        <w:numPr>
          <w:ilvl w:val="0"/>
          <w:numId w:val="1"/>
        </w:numPr>
        <w:rPr>
          <w:rFonts w:hint="eastAsia"/>
        </w:rPr>
      </w:pPr>
      <w:r>
        <w:rPr>
          <w:rFonts w:hint="eastAsia"/>
        </w:rPr>
        <w:t>注意事项</w:t>
      </w:r>
    </w:p>
    <w:p>
      <w:pPr>
        <w:numPr>
          <w:ilvl w:val="0"/>
          <w:numId w:val="1"/>
        </w:numPr>
        <w:rPr>
          <w:rFonts w:hint="eastAsia"/>
        </w:rPr>
      </w:pPr>
      <w:r>
        <w:rPr>
          <w:rFonts w:hint="eastAsia"/>
        </w:rPr>
        <w:t>保证及责任条件</w:t>
      </w:r>
    </w:p>
    <w:p>
      <w:pPr>
        <w:numPr>
          <w:ilvl w:val="0"/>
          <w:numId w:val="1"/>
        </w:numPr>
        <w:rPr>
          <w:rFonts w:hint="eastAsia"/>
        </w:rPr>
      </w:pPr>
      <w:r>
        <w:rPr>
          <w:rFonts w:hint="eastAsia"/>
        </w:rPr>
        <w:t>产品合格声明</w:t>
      </w:r>
    </w:p>
    <w:p>
      <w:pPr>
        <w:numPr>
          <w:ilvl w:val="0"/>
          <w:numId w:val="1"/>
        </w:numPr>
        <w:rPr>
          <w:rFonts w:hint="eastAsia"/>
        </w:rPr>
      </w:pPr>
      <w:r>
        <w:rPr>
          <w:rFonts w:hint="eastAsia"/>
        </w:rPr>
        <w:t>安全须知：请先阅读！</w:t>
      </w:r>
    </w:p>
    <w:p>
      <w:pPr>
        <w:spacing w:after="156" w:afterLines="50"/>
        <w:rPr>
          <w:rFonts w:hint="eastAsia"/>
        </w:rPr>
      </w:pPr>
      <w:r>
        <w:rPr>
          <w:rFonts w:hint="eastAsia"/>
        </w:rPr>
        <w:t>感 谢：欢迎选择杭州威格电子科技有限公司的产品，在本产品使用前请详细阅读本手册，以便正确使用。</w:t>
      </w:r>
    </w:p>
    <w:p>
      <w:pPr>
        <w:rPr>
          <w:rFonts w:hint="eastAsia"/>
        </w:rPr>
      </w:pPr>
      <w:r>
        <w:rPr>
          <w:rFonts w:hint="eastAsia"/>
          <w:b/>
        </w:rPr>
        <w:t>产品特点：</w:t>
      </w:r>
      <w:r>
        <w:rPr>
          <w:rFonts w:hint="eastAsia"/>
        </w:rPr>
        <w:t>本产品是在公司原GDW4033的基础上完善、优化而成的。与原产品具有如下特点：</w:t>
      </w:r>
    </w:p>
    <w:p>
      <w:pPr>
        <w:numPr>
          <w:ilvl w:val="0"/>
          <w:numId w:val="2"/>
        </w:numPr>
        <w:tabs>
          <w:tab w:val="clear" w:pos="420"/>
        </w:tabs>
        <w:ind w:left="1800" w:hanging="1800"/>
        <w:rPr>
          <w:rFonts w:hint="eastAsia"/>
        </w:rPr>
      </w:pPr>
      <w:r>
        <w:rPr>
          <w:rFonts w:hint="eastAsia"/>
        </w:rPr>
        <w:t>测量范围更宽 次级电压可以测量</w:t>
      </w:r>
      <w:r>
        <w:rPr>
          <w:rFonts w:hint="eastAsia" w:ascii="SimSun" w:hAnsi="SimSun"/>
        </w:rPr>
        <w:t>1.00～300.0（V）；次级电流可以测量0.010～20.00（A）</w:t>
      </w:r>
      <w:r>
        <w:rPr>
          <w:rFonts w:hint="eastAsia"/>
        </w:rPr>
        <w:t>。直流模式状态下还具有</w:t>
      </w:r>
      <w:r>
        <w:rPr>
          <w:rFonts w:hint="eastAsia" w:ascii="SimSun" w:hAnsi="SimSun"/>
        </w:rPr>
        <w:t>次级绕组正负极接反的提示（负载电压、负载电流显示负值）。</w:t>
      </w:r>
    </w:p>
    <w:p>
      <w:pPr>
        <w:numPr>
          <w:ilvl w:val="0"/>
          <w:numId w:val="2"/>
        </w:numPr>
        <w:tabs>
          <w:tab w:val="clear" w:pos="420"/>
        </w:tabs>
        <w:ind w:left="1800" w:hanging="1800"/>
        <w:rPr>
          <w:rFonts w:hint="eastAsia"/>
        </w:rPr>
      </w:pPr>
      <w:r>
        <w:rPr>
          <w:rFonts w:hint="eastAsia" w:ascii="SimSun" w:hAnsi="SimSun"/>
        </w:rPr>
        <w:t>测量速度更快 最快采集速度可达到100ms/次。</w:t>
      </w:r>
    </w:p>
    <w:p>
      <w:pPr>
        <w:numPr>
          <w:ilvl w:val="0"/>
          <w:numId w:val="2"/>
        </w:numPr>
        <w:tabs>
          <w:tab w:val="clear" w:pos="420"/>
        </w:tabs>
        <w:ind w:left="1800" w:hanging="1800"/>
        <w:rPr>
          <w:rFonts w:hint="eastAsia"/>
        </w:rPr>
      </w:pPr>
      <w:r>
        <w:rPr>
          <w:rFonts w:hint="eastAsia"/>
        </w:rPr>
        <w:t>操作更人性化 可根据不同的产品设置参数（200组订单号设置），从而实现快速精确的测量</w:t>
      </w:r>
      <w:r>
        <w:rPr>
          <w:rFonts w:hint="eastAsia" w:ascii="SimSun" w:hAnsi="SimSun"/>
        </w:rPr>
        <w:t>。</w:t>
      </w:r>
    </w:p>
    <w:p>
      <w:pPr>
        <w:numPr>
          <w:ilvl w:val="0"/>
          <w:numId w:val="2"/>
        </w:numPr>
        <w:tabs>
          <w:tab w:val="clear" w:pos="420"/>
        </w:tabs>
        <w:ind w:left="1800" w:hanging="1800"/>
        <w:rPr>
          <w:rFonts w:hint="eastAsia"/>
        </w:rPr>
      </w:pPr>
      <w:r>
        <w:rPr>
          <w:rFonts w:hint="eastAsia"/>
        </w:rPr>
        <w:t>判定更加方便：产品合格判定除相关数据判定外，还具有声音报警（合格发出“滴”的一声响，不合格连续多次滴滴声急促响起）；灯光报警（合格时“ALARM”灯灭，不合格时“ALARM”灯亮）。</w:t>
      </w:r>
    </w:p>
    <w:p>
      <w:pPr>
        <w:numPr>
          <w:ilvl w:val="0"/>
          <w:numId w:val="2"/>
        </w:numPr>
        <w:tabs>
          <w:tab w:val="clear" w:pos="420"/>
        </w:tabs>
        <w:ind w:left="1800" w:hanging="1800"/>
        <w:rPr>
          <w:rFonts w:hint="eastAsia"/>
        </w:rPr>
      </w:pPr>
      <w:r>
        <w:rPr>
          <w:rFonts w:hint="eastAsia"/>
        </w:rPr>
        <w:t>适应范围更广</w:t>
      </w:r>
      <w:r>
        <w:rPr>
          <w:rFonts w:hint="eastAsia"/>
          <w:color w:val="FF0000"/>
        </w:rPr>
        <w:t xml:space="preserve"> </w:t>
      </w:r>
      <w:r>
        <w:rPr>
          <w:rFonts w:hint="eastAsia"/>
        </w:rPr>
        <w:t>产品的评估提供更加全面精准的依据。</w:t>
      </w:r>
    </w:p>
    <w:p>
      <w:pPr>
        <w:numPr>
          <w:ilvl w:val="0"/>
          <w:numId w:val="2"/>
        </w:numPr>
        <w:tabs>
          <w:tab w:val="clear" w:pos="420"/>
        </w:tabs>
        <w:spacing w:after="156" w:afterLines="50"/>
        <w:ind w:left="1797" w:hanging="1797"/>
        <w:rPr>
          <w:rFonts w:hint="eastAsia"/>
        </w:rPr>
      </w:pPr>
      <w:r>
        <w:rPr>
          <w:rFonts w:hint="eastAsia"/>
        </w:rPr>
        <w:t>使用更安全   增加初次级硬件保护功能，可防止初次级接反时带来的安全隐患。</w:t>
      </w:r>
    </w:p>
    <w:p>
      <w:pPr>
        <w:rPr>
          <w:rFonts w:hint="eastAsia"/>
          <w:b/>
        </w:rPr>
      </w:pPr>
      <w:r>
        <w:rPr>
          <w:rFonts w:hint="eastAsia"/>
          <w:b/>
        </w:rPr>
        <w:t>请注意以下事项：</w:t>
      </w:r>
    </w:p>
    <w:p>
      <w:pPr>
        <w:numPr>
          <w:ilvl w:val="0"/>
          <w:numId w:val="3"/>
        </w:numPr>
        <w:tabs>
          <w:tab w:val="left" w:pos="360"/>
          <w:tab w:val="clear" w:pos="735"/>
        </w:tabs>
        <w:ind w:left="360" w:hanging="360"/>
        <w:rPr>
          <w:rFonts w:hint="eastAsia"/>
        </w:rPr>
      </w:pPr>
      <w:r>
        <w:rPr>
          <w:rFonts w:hint="eastAsia"/>
        </w:rPr>
        <w:t>本手册的版权归杭州威格电子科技有限公司所有。在未经本公司书面许可的情况下，严禁以任何形式复制、传递、分发和存储本手册的任何内容。</w:t>
      </w:r>
    </w:p>
    <w:p>
      <w:pPr>
        <w:numPr>
          <w:ilvl w:val="0"/>
          <w:numId w:val="3"/>
        </w:numPr>
        <w:tabs>
          <w:tab w:val="left" w:pos="360"/>
          <w:tab w:val="clear" w:pos="735"/>
        </w:tabs>
        <w:ind w:left="360" w:hanging="360"/>
        <w:rPr>
          <w:rFonts w:hint="eastAsia"/>
        </w:rPr>
      </w:pPr>
      <w:r>
        <w:rPr>
          <w:rFonts w:hint="eastAsia"/>
        </w:rPr>
        <w:t>杭州威格电子科技有限公司遵循持续发展的策略，因此，杭州威格电子科技有限公司保留在不预先通知的情况下，对本手册中描述的任何产品进行修改和改进的权力。</w:t>
      </w:r>
    </w:p>
    <w:p>
      <w:pPr>
        <w:numPr>
          <w:ilvl w:val="0"/>
          <w:numId w:val="3"/>
        </w:numPr>
        <w:tabs>
          <w:tab w:val="left" w:pos="360"/>
          <w:tab w:val="clear" w:pos="735"/>
        </w:tabs>
        <w:ind w:left="360" w:hanging="360"/>
        <w:rPr>
          <w:rFonts w:hint="eastAsia"/>
        </w:rPr>
      </w:pPr>
      <w:r>
        <w:rPr>
          <w:rFonts w:hint="eastAsia"/>
        </w:rPr>
        <w:t>本手册内容可能因修改和改进而生产未经预告的变更，如有不详之处请参照本手册提供的信息联系。</w:t>
      </w:r>
    </w:p>
    <w:p>
      <w:pPr>
        <w:numPr>
          <w:ilvl w:val="0"/>
          <w:numId w:val="3"/>
        </w:numPr>
        <w:tabs>
          <w:tab w:val="left" w:pos="360"/>
          <w:tab w:val="clear" w:pos="735"/>
        </w:tabs>
        <w:ind w:left="360" w:hanging="360"/>
        <w:rPr>
          <w:rFonts w:hint="eastAsia"/>
        </w:rPr>
      </w:pPr>
      <w:r>
        <w:rPr>
          <w:rFonts w:hint="eastAsia"/>
        </w:rPr>
        <w:t>杭州威格电子科技有限公司严格实施质量管理体系。本公司产品虽然在严格的品质管理过程控制下制造、出厂，但如果出现不正常事项或意外之处，请通知本公司及本公司的代理商、或参照本手册提供的信息联系。</w:t>
      </w:r>
    </w:p>
    <w:p>
      <w:pPr>
        <w:numPr>
          <w:ilvl w:val="0"/>
          <w:numId w:val="3"/>
        </w:numPr>
        <w:tabs>
          <w:tab w:val="left" w:pos="360"/>
          <w:tab w:val="clear" w:pos="735"/>
        </w:tabs>
        <w:ind w:left="360" w:hanging="360"/>
        <w:rPr>
          <w:rFonts w:hint="eastAsia"/>
        </w:rPr>
      </w:pPr>
      <w:r>
        <w:rPr>
          <w:rFonts w:hint="eastAsia"/>
        </w:rPr>
        <w:t>在产品使用过程中出现任何不正常事项或意外之处，请参照本手册提供的信息联系。</w:t>
      </w:r>
    </w:p>
    <w:p>
      <w:pPr>
        <w:numPr>
          <w:ilvl w:val="0"/>
          <w:numId w:val="3"/>
        </w:numPr>
        <w:tabs>
          <w:tab w:val="left" w:pos="360"/>
          <w:tab w:val="clear" w:pos="735"/>
        </w:tabs>
        <w:spacing w:after="156" w:afterLines="50"/>
        <w:ind w:left="357" w:hanging="357"/>
        <w:rPr>
          <w:rFonts w:hint="eastAsia"/>
        </w:rPr>
      </w:pPr>
      <w:r>
        <w:rPr>
          <w:rFonts w:hint="eastAsia"/>
        </w:rPr>
        <w:t>“威格仪器”、“Vigor”为杭州威格电子科技有限公司注册商标。</w:t>
      </w:r>
    </w:p>
    <w:p>
      <w:pPr>
        <w:rPr>
          <w:rFonts w:hint="eastAsia"/>
          <w:b/>
        </w:rPr>
      </w:pPr>
      <w:r>
        <w:rPr>
          <w:rFonts w:hint="eastAsia"/>
          <w:b/>
        </w:rPr>
        <w:t>有限保证及责任限定：</w:t>
      </w:r>
    </w:p>
    <w:p>
      <w:pPr>
        <w:numPr>
          <w:ilvl w:val="0"/>
          <w:numId w:val="4"/>
        </w:numPr>
        <w:tabs>
          <w:tab w:val="left" w:pos="360"/>
          <w:tab w:val="clear" w:pos="735"/>
        </w:tabs>
        <w:ind w:left="360" w:hanging="360"/>
        <w:rPr>
          <w:rFonts w:hint="eastAsia"/>
        </w:rPr>
      </w:pPr>
      <w:r>
        <w:rPr>
          <w:rFonts w:hint="eastAsia"/>
        </w:rPr>
        <w:t>杭州威格电子科技有限公司保证每一个产品在正常使用和维修期间都没有材料缺陷和制造工艺问题。测量仪的保修期限为1年，保修期从发货之日算起。</w:t>
      </w:r>
    </w:p>
    <w:p>
      <w:pPr>
        <w:numPr>
          <w:ilvl w:val="0"/>
          <w:numId w:val="4"/>
        </w:numPr>
        <w:tabs>
          <w:tab w:val="left" w:pos="360"/>
          <w:tab w:val="clear" w:pos="735"/>
        </w:tabs>
        <w:ind w:left="360" w:hanging="360"/>
        <w:rPr>
          <w:rFonts w:hint="eastAsia"/>
        </w:rPr>
      </w:pPr>
      <w:r>
        <w:rPr>
          <w:rFonts w:hint="eastAsia"/>
        </w:rPr>
        <w:t>本保证仅适用于授权零售商的原始买方或最终用户，本保证不适用于保险丝，或者任何被公司确认为由于误用、改造、疏忽、意外、非正常操作和使用所造成的产品损坏。</w:t>
      </w:r>
    </w:p>
    <w:p>
      <w:pPr>
        <w:numPr>
          <w:ilvl w:val="0"/>
          <w:numId w:val="4"/>
        </w:numPr>
        <w:tabs>
          <w:tab w:val="left" w:pos="360"/>
          <w:tab w:val="clear" w:pos="735"/>
        </w:tabs>
        <w:ind w:left="360" w:hanging="360"/>
        <w:rPr>
          <w:rFonts w:hint="eastAsia"/>
        </w:rPr>
      </w:pPr>
      <w:r>
        <w:rPr>
          <w:rFonts w:hint="eastAsia"/>
        </w:rPr>
        <w:t>公司保证软件能够在符合性能指标的条件下正常操作。公司并不保证软件没有错误或不会操作中断，或由于未可知因素引起的错误或中断。</w:t>
      </w:r>
    </w:p>
    <w:p>
      <w:pPr>
        <w:numPr>
          <w:ilvl w:val="0"/>
          <w:numId w:val="4"/>
        </w:numPr>
        <w:tabs>
          <w:tab w:val="left" w:pos="360"/>
          <w:tab w:val="clear" w:pos="735"/>
        </w:tabs>
        <w:ind w:left="360" w:hanging="360"/>
        <w:rPr>
          <w:rFonts w:hint="eastAsia"/>
        </w:rPr>
      </w:pPr>
      <w:r>
        <w:rPr>
          <w:rFonts w:hint="eastAsia"/>
        </w:rPr>
        <w:t>为了获得保证服务，请联系杭州威格电子科技有限公司或授权零售商。</w:t>
      </w:r>
    </w:p>
    <w:p>
      <w:pPr>
        <w:numPr>
          <w:ilvl w:val="0"/>
          <w:numId w:val="4"/>
        </w:numPr>
        <w:tabs>
          <w:tab w:val="left" w:pos="360"/>
          <w:tab w:val="clear" w:pos="735"/>
        </w:tabs>
        <w:spacing w:after="156" w:afterLines="50"/>
        <w:ind w:left="357" w:hanging="357"/>
        <w:rPr>
          <w:rFonts w:hint="eastAsia"/>
        </w:rPr>
      </w:pPr>
      <w:r>
        <w:rPr>
          <w:rFonts w:hint="eastAsia"/>
        </w:rPr>
        <w:t>本保证包括买方仅有的全部维修内容，并且已取代以其他方式明示或暗示的所有其他保证内容，包括但不限于为满足特殊试销性或要求所引起的任何暗示的保证内容。杭州威格电子科技有限公司不对任何特殊的、间接的、偶然的或后续的损坏或损失及数据丢失承担责任，无论是否由于违背担保合约或基于合同、民事侵权、信念或任何其他理由而导致这些损失。</w:t>
      </w:r>
    </w:p>
    <w:p>
      <w:pPr>
        <w:rPr>
          <w:rFonts w:hint="eastAsia"/>
          <w:b/>
        </w:rPr>
      </w:pPr>
      <w:r>
        <w:rPr>
          <w:rFonts w:hint="eastAsia"/>
          <w:b/>
        </w:rPr>
        <w:t>产品合格声明</w:t>
      </w:r>
    </w:p>
    <w:p>
      <w:pPr>
        <w:numPr>
          <w:ilvl w:val="0"/>
          <w:numId w:val="5"/>
        </w:numPr>
        <w:tabs>
          <w:tab w:val="left" w:pos="360"/>
          <w:tab w:val="clear" w:pos="1156"/>
        </w:tabs>
        <w:ind w:left="360" w:hanging="360"/>
        <w:rPr>
          <w:rFonts w:hint="eastAsia"/>
        </w:rPr>
      </w:pPr>
      <w:r>
        <w:rPr>
          <w:rFonts w:hint="eastAsia"/>
        </w:rPr>
        <w:t>本声明仅适用于GDW4033A变压器•开关电源电量测量仪。</w:t>
      </w:r>
    </w:p>
    <w:p>
      <w:pPr>
        <w:numPr>
          <w:ilvl w:val="0"/>
          <w:numId w:val="5"/>
        </w:numPr>
        <w:tabs>
          <w:tab w:val="left" w:pos="360"/>
          <w:tab w:val="clear" w:pos="1156"/>
        </w:tabs>
        <w:ind w:left="360" w:hanging="360"/>
        <w:rPr>
          <w:rFonts w:hint="eastAsia"/>
        </w:rPr>
      </w:pPr>
      <w:r>
        <w:rPr>
          <w:rFonts w:hint="eastAsia"/>
        </w:rPr>
        <w:t>测量仪产品由杭州威格电子科技有限公司设计、制造、并按照相关国家标准和行业标准进行检验合格。</w:t>
      </w:r>
    </w:p>
    <w:p>
      <w:pPr>
        <w:numPr>
          <w:ilvl w:val="0"/>
          <w:numId w:val="5"/>
        </w:numPr>
        <w:tabs>
          <w:tab w:val="left" w:pos="360"/>
          <w:tab w:val="clear" w:pos="1156"/>
        </w:tabs>
        <w:ind w:left="360" w:hanging="360"/>
        <w:rPr>
          <w:rFonts w:hint="eastAsia"/>
        </w:rPr>
      </w:pPr>
      <w:r>
        <w:rPr>
          <w:rFonts w:hint="eastAsia"/>
        </w:rPr>
        <w:t>测量仪的所有知识产权归杭州威格电子科技有限公司所有。</w:t>
      </w:r>
    </w:p>
    <w:p>
      <w:pPr>
        <w:numPr>
          <w:ilvl w:val="0"/>
          <w:numId w:val="5"/>
        </w:numPr>
        <w:tabs>
          <w:tab w:val="left" w:pos="360"/>
          <w:tab w:val="clear" w:pos="1156"/>
        </w:tabs>
        <w:spacing w:after="156" w:afterLines="50"/>
        <w:ind w:left="357" w:hanging="357"/>
        <w:rPr>
          <w:rFonts w:hint="eastAsia"/>
        </w:rPr>
      </w:pPr>
      <w:r>
        <w:rPr>
          <w:rFonts w:hint="eastAsia"/>
        </w:rPr>
        <w:t>测量仪的检验在施加标准信号的条件下完成。如果使用市电、变频电源、变频器、发电机或其他电源时，请考虑因为高频干扰、非工频信号以及连接线等而引入的误差。</w:t>
      </w:r>
    </w:p>
    <w:p>
      <w:pPr>
        <w:rPr>
          <w:rFonts w:hint="eastAsia"/>
          <w:b/>
        </w:rPr>
      </w:pPr>
      <w:r>
        <w:rPr>
          <w:rFonts w:hint="eastAsia"/>
          <w:b/>
        </w:rPr>
        <w:t>安全须知：请先阅读</w:t>
      </w:r>
    </w:p>
    <w:p>
      <w:pPr>
        <w:numPr>
          <w:ilvl w:val="0"/>
          <w:numId w:val="6"/>
        </w:numPr>
        <w:tabs>
          <w:tab w:val="left" w:pos="360"/>
          <w:tab w:val="clear" w:pos="735"/>
        </w:tabs>
        <w:spacing w:after="156" w:afterLines="50"/>
        <w:ind w:left="358"/>
        <w:rPr>
          <w:rFonts w:hint="eastAsia"/>
        </w:rPr>
      </w:pPr>
      <w:r>
        <w:rPr>
          <w:rFonts w:hint="eastAsia"/>
        </w:rPr>
        <w:t>只能依照本手册的规定使用测量仪及其附件。否则，测量仪及其附件提供的保护可能会失效。“警告”部分代表对使用者构成危险的情况或行为。“小心”部分代表对测量仪可能造成损坏的情况或行为。</w:t>
      </w:r>
    </w:p>
    <w:p>
      <w:pPr>
        <w:numPr>
          <w:ilvl w:val="0"/>
          <w:numId w:val="6"/>
        </w:numPr>
        <w:tabs>
          <w:tab w:val="left" w:pos="360"/>
          <w:tab w:val="clear" w:pos="735"/>
        </w:tabs>
        <w:ind w:left="360"/>
        <w:rPr>
          <w:rFonts w:hint="eastAsia"/>
        </w:rPr>
      </w:pPr>
      <w:r>
        <w:rPr>
          <w:rFonts w:hint="eastAsia"/>
        </w:rPr>
        <w:t>警告：为避免触电或引起火灾：</w:t>
      </w:r>
    </w:p>
    <w:p>
      <w:pPr>
        <w:numPr>
          <w:ilvl w:val="1"/>
          <w:numId w:val="7"/>
        </w:numPr>
        <w:rPr>
          <w:rFonts w:hint="eastAsia"/>
        </w:rPr>
      </w:pPr>
      <w:r>
        <w:rPr>
          <w:rFonts w:hint="eastAsia"/>
        </w:rPr>
        <w:t>使用测量仪及其附件之前，请先完整阅读用户手册。</w:t>
      </w:r>
    </w:p>
    <w:p>
      <w:pPr>
        <w:numPr>
          <w:ilvl w:val="1"/>
          <w:numId w:val="7"/>
        </w:numPr>
        <w:rPr>
          <w:rFonts w:hint="eastAsia"/>
        </w:rPr>
      </w:pPr>
      <w:r>
        <w:rPr>
          <w:rFonts w:hint="eastAsia"/>
        </w:rPr>
        <w:t>测试人员不要单独执行测试工作。</w:t>
      </w:r>
    </w:p>
    <w:p>
      <w:pPr>
        <w:numPr>
          <w:ilvl w:val="1"/>
          <w:numId w:val="7"/>
        </w:numPr>
        <w:rPr>
          <w:rFonts w:hint="eastAsia"/>
        </w:rPr>
      </w:pPr>
      <w:r>
        <w:rPr>
          <w:rFonts w:hint="eastAsia"/>
        </w:rPr>
        <w:t>切勿在爆炸性的气体或蒸汽附近使用本测量仪。</w:t>
      </w:r>
    </w:p>
    <w:p>
      <w:pPr>
        <w:numPr>
          <w:ilvl w:val="1"/>
          <w:numId w:val="7"/>
        </w:numPr>
        <w:rPr>
          <w:rFonts w:hint="eastAsia"/>
        </w:rPr>
      </w:pPr>
      <w:r>
        <w:rPr>
          <w:rFonts w:hint="eastAsia"/>
        </w:rPr>
        <w:t>只能使用测量仪所附带或经指示使用于测量仪的绝缘的测试线。</w:t>
      </w:r>
    </w:p>
    <w:p>
      <w:pPr>
        <w:numPr>
          <w:ilvl w:val="1"/>
          <w:numId w:val="7"/>
        </w:numPr>
        <w:rPr>
          <w:rFonts w:hint="eastAsia"/>
        </w:rPr>
      </w:pPr>
      <w:r>
        <w:rPr>
          <w:rFonts w:hint="eastAsia"/>
        </w:rPr>
        <w:t>使用前，检查测量仪、测试线和附件的机体是否有损坏的情况。如有损坏，应立即更换。查看是否有缺损、裂缝或缺少塑胶件，特别留意连接器附近的绝缘。</w:t>
      </w:r>
    </w:p>
    <w:p>
      <w:pPr>
        <w:numPr>
          <w:ilvl w:val="1"/>
          <w:numId w:val="7"/>
        </w:numPr>
        <w:rPr>
          <w:rFonts w:hint="eastAsia"/>
        </w:rPr>
      </w:pPr>
      <w:r>
        <w:rPr>
          <w:rFonts w:hint="eastAsia"/>
        </w:rPr>
        <w:t>拆下所有不在使用的测试线和附件。</w:t>
      </w:r>
    </w:p>
    <w:p>
      <w:pPr>
        <w:numPr>
          <w:ilvl w:val="1"/>
          <w:numId w:val="7"/>
        </w:numPr>
        <w:rPr>
          <w:rFonts w:hint="eastAsia"/>
        </w:rPr>
      </w:pPr>
      <w:r>
        <w:rPr>
          <w:rFonts w:hint="eastAsia"/>
        </w:rPr>
        <w:t>不要施加超出测量仪额定测试范围的信号和负载。</w:t>
      </w:r>
    </w:p>
    <w:p>
      <w:pPr>
        <w:numPr>
          <w:ilvl w:val="1"/>
          <w:numId w:val="7"/>
        </w:numPr>
        <w:rPr>
          <w:rFonts w:hint="eastAsia"/>
        </w:rPr>
      </w:pPr>
      <w:r>
        <w:rPr>
          <w:rFonts w:hint="eastAsia"/>
        </w:rPr>
        <w:t>不要使用裸露的金属接头或香蕉插头，请使用规定的连接线和接口端子。</w:t>
      </w:r>
    </w:p>
    <w:p>
      <w:pPr>
        <w:numPr>
          <w:ilvl w:val="1"/>
          <w:numId w:val="7"/>
        </w:numPr>
        <w:rPr>
          <w:rFonts w:hint="eastAsia"/>
        </w:rPr>
      </w:pPr>
      <w:r>
        <w:rPr>
          <w:rFonts w:hint="eastAsia"/>
        </w:rPr>
        <w:t>不要将金属物件插入接头。</w:t>
      </w:r>
    </w:p>
    <w:p>
      <w:pPr>
        <w:numPr>
          <w:ilvl w:val="1"/>
          <w:numId w:val="7"/>
        </w:numPr>
        <w:spacing w:after="156" w:afterLines="50"/>
        <w:rPr>
          <w:rFonts w:hint="eastAsia"/>
        </w:rPr>
      </w:pPr>
      <w:r>
        <w:rPr>
          <w:rFonts w:hint="eastAsia"/>
          <w:b/>
        </w:rPr>
        <w:t>特别提示：</w:t>
      </w:r>
      <w:r>
        <w:rPr>
          <w:rFonts w:hint="eastAsia"/>
        </w:rPr>
        <w:t>本仪器可以测试连接多种测试信号，测试信号通过端子的不同的引脚加入，请使用时特别注意、严禁接入错误的测试信号。</w:t>
      </w:r>
    </w:p>
    <w:p>
      <w:pPr>
        <w:numPr>
          <w:ilvl w:val="0"/>
          <w:numId w:val="6"/>
        </w:numPr>
        <w:tabs>
          <w:tab w:val="left" w:pos="360"/>
          <w:tab w:val="clear" w:pos="735"/>
        </w:tabs>
        <w:ind w:left="360" w:hanging="360"/>
        <w:rPr>
          <w:rFonts w:hint="eastAsia"/>
        </w:rPr>
      </w:pPr>
      <w:r>
        <w:rPr>
          <w:rFonts w:hint="eastAsia"/>
        </w:rPr>
        <w:t>小心：</w:t>
      </w:r>
    </w:p>
    <w:p>
      <w:pPr>
        <w:numPr>
          <w:ilvl w:val="3"/>
          <w:numId w:val="7"/>
        </w:numPr>
        <w:tabs>
          <w:tab w:val="clear" w:pos="1680"/>
        </w:tabs>
        <w:ind w:left="894" w:leftChars="169" w:hanging="539" w:hangingChars="257"/>
        <w:rPr>
          <w:rFonts w:hint="eastAsia"/>
        </w:rPr>
      </w:pPr>
      <w:r>
        <w:rPr>
          <w:rFonts w:hint="eastAsia"/>
        </w:rPr>
        <w:t>如果安全保护功能失效，使用测量仪可能存在危险。</w:t>
      </w:r>
    </w:p>
    <w:p>
      <w:pPr>
        <w:numPr>
          <w:ilvl w:val="3"/>
          <w:numId w:val="7"/>
        </w:numPr>
        <w:tabs>
          <w:tab w:val="clear" w:pos="1680"/>
        </w:tabs>
        <w:ind w:left="894" w:leftChars="169" w:hanging="539" w:hangingChars="257"/>
        <w:rPr>
          <w:rFonts w:hint="eastAsia"/>
        </w:rPr>
      </w:pPr>
      <w:r>
        <w:rPr>
          <w:rFonts w:hint="eastAsia"/>
        </w:rPr>
        <w:t>使用前，请先检查测试导线是否有机械损坏并更换损坏的测试线！</w:t>
      </w:r>
    </w:p>
    <w:p>
      <w:pPr>
        <w:numPr>
          <w:ilvl w:val="3"/>
          <w:numId w:val="7"/>
        </w:numPr>
        <w:tabs>
          <w:tab w:val="clear" w:pos="1680"/>
        </w:tabs>
        <w:spacing w:after="156" w:afterLines="50"/>
        <w:ind w:left="894" w:leftChars="169" w:hanging="539" w:hangingChars="257"/>
        <w:rPr>
          <w:rFonts w:hint="eastAsia"/>
        </w:rPr>
      </w:pPr>
      <w:r>
        <w:rPr>
          <w:rFonts w:hint="eastAsia"/>
        </w:rPr>
        <w:t>请勿使用失效或不能正常工作的测试仪或其附件。应将设备送修。</w:t>
      </w:r>
    </w:p>
    <w:p>
      <w:pPr>
        <w:numPr>
          <w:ilvl w:val="0"/>
          <w:numId w:val="6"/>
        </w:numPr>
        <w:tabs>
          <w:tab w:val="left" w:pos="360"/>
          <w:tab w:val="clear" w:pos="735"/>
        </w:tabs>
        <w:ind w:left="360" w:hanging="360"/>
        <w:rPr>
          <w:rFonts w:hint="eastAsia"/>
        </w:rPr>
      </w:pPr>
      <w:r>
        <w:rPr>
          <w:rFonts w:hint="eastAsia"/>
          <w:b/>
        </w:rPr>
        <w:t>测量仪使用注意事项：</w:t>
      </w:r>
    </w:p>
    <w:p>
      <w:pPr>
        <w:numPr>
          <w:ilvl w:val="0"/>
          <w:numId w:val="8"/>
        </w:numPr>
        <w:tabs>
          <w:tab w:val="left" w:pos="900"/>
          <w:tab w:val="clear" w:pos="1680"/>
        </w:tabs>
        <w:ind w:left="898" w:leftChars="171" w:hanging="539" w:hangingChars="257"/>
        <w:rPr>
          <w:rFonts w:hint="eastAsia"/>
        </w:rPr>
      </w:pPr>
      <w:r>
        <w:rPr>
          <w:rFonts w:hint="eastAsia"/>
        </w:rPr>
        <w:t>测量仪使用前，请注意检查所使用的附件是否适宜。</w:t>
      </w:r>
    </w:p>
    <w:p>
      <w:pPr>
        <w:numPr>
          <w:ilvl w:val="0"/>
          <w:numId w:val="8"/>
        </w:numPr>
        <w:tabs>
          <w:tab w:val="left" w:pos="900"/>
          <w:tab w:val="clear" w:pos="1680"/>
        </w:tabs>
        <w:ind w:left="898" w:leftChars="171" w:hanging="539" w:hangingChars="257"/>
        <w:rPr>
          <w:rFonts w:hint="eastAsia"/>
        </w:rPr>
      </w:pPr>
      <w:r>
        <w:rPr>
          <w:rFonts w:hint="eastAsia"/>
        </w:rPr>
        <w:t>测量仪应在推荐的工作条件下使用。</w:t>
      </w:r>
    </w:p>
    <w:p>
      <w:pPr>
        <w:numPr>
          <w:ilvl w:val="0"/>
          <w:numId w:val="8"/>
        </w:numPr>
        <w:tabs>
          <w:tab w:val="left" w:pos="900"/>
          <w:tab w:val="clear" w:pos="1680"/>
        </w:tabs>
        <w:ind w:left="898" w:leftChars="171" w:hanging="539" w:hangingChars="257"/>
        <w:rPr>
          <w:rFonts w:hint="eastAsia"/>
        </w:rPr>
      </w:pPr>
      <w:r>
        <w:rPr>
          <w:rFonts w:hint="eastAsia"/>
        </w:rPr>
        <w:t>不要超过测量仪的测量极限使用。</w:t>
      </w:r>
    </w:p>
    <w:p>
      <w:pPr>
        <w:numPr>
          <w:ilvl w:val="0"/>
          <w:numId w:val="8"/>
        </w:numPr>
        <w:tabs>
          <w:tab w:val="left" w:pos="900"/>
          <w:tab w:val="clear" w:pos="1680"/>
        </w:tabs>
        <w:ind w:left="898" w:leftChars="171" w:hanging="539" w:hangingChars="257"/>
        <w:rPr>
          <w:rFonts w:hint="eastAsia"/>
        </w:rPr>
      </w:pPr>
      <w:r>
        <w:rPr>
          <w:rFonts w:hint="eastAsia"/>
        </w:rPr>
        <w:t>在接入测试线时，请确保用电安全。</w:t>
      </w:r>
    </w:p>
    <w:p>
      <w:pPr>
        <w:ind w:left="359"/>
        <w:rPr>
          <w:rFonts w:hint="eastAsia"/>
        </w:rPr>
      </w:pPr>
    </w:p>
    <w:p>
      <w:pPr>
        <w:rPr>
          <w:rFonts w:hint="eastAsia"/>
          <w:b/>
          <w:sz w:val="28"/>
          <w:szCs w:val="28"/>
        </w:rPr>
      </w:pPr>
      <w:r>
        <w:rPr>
          <w:rFonts w:hint="eastAsia"/>
          <w:b/>
          <w:sz w:val="28"/>
          <w:szCs w:val="28"/>
        </w:rPr>
        <w:t>△  注意</w:t>
      </w:r>
    </w:p>
    <w:p>
      <w:pPr>
        <w:rPr>
          <w:rFonts w:hint="eastAsia"/>
          <w:b/>
        </w:rPr>
      </w:pPr>
      <w:r>
        <w:rPr>
          <w:rFonts w:hint="eastAsia"/>
          <w:b/>
        </w:rPr>
        <w:t>测量仪检定时：</w:t>
      </w:r>
    </w:p>
    <w:p>
      <w:pPr>
        <w:numPr>
          <w:ilvl w:val="0"/>
          <w:numId w:val="9"/>
        </w:numPr>
        <w:rPr>
          <w:rFonts w:hint="eastAsia"/>
          <w:b/>
        </w:rPr>
      </w:pPr>
      <w:r>
        <w:rPr>
          <w:rFonts w:hint="eastAsia"/>
          <w:b/>
        </w:rPr>
        <w:t>连线正常，接线时测量仪断电，不在线插拔信号线、电源线。</w:t>
      </w:r>
    </w:p>
    <w:p>
      <w:pPr>
        <w:numPr>
          <w:ilvl w:val="0"/>
          <w:numId w:val="9"/>
        </w:numPr>
        <w:rPr>
          <w:rFonts w:hint="eastAsia"/>
          <w:b/>
        </w:rPr>
      </w:pPr>
      <w:r>
        <w:rPr>
          <w:rFonts w:hint="eastAsia"/>
          <w:b/>
        </w:rPr>
        <w:t>测量仪连接特定的传感器，应遵循测量仪接线端子的信号。</w:t>
      </w:r>
    </w:p>
    <w:p>
      <w:pPr>
        <w:pStyle w:val="2"/>
        <w:rPr>
          <w:rFonts w:hint="eastAsia"/>
        </w:rPr>
      </w:pPr>
      <w:r>
        <w:br w:type="page"/>
      </w:r>
      <w:bookmarkStart w:id="1" w:name="_Toc317925265"/>
      <w:r>
        <w:rPr>
          <w:rFonts w:hint="eastAsia"/>
        </w:rPr>
        <w:t>第二章 GDW4033A变压器•开关电源电量测量仪的性能指标</w:t>
      </w:r>
      <w:bookmarkEnd w:id="1"/>
    </w:p>
    <w:p>
      <w:pPr>
        <w:pStyle w:val="3"/>
        <w:rPr>
          <w:rFonts w:hint="eastAsia"/>
        </w:rPr>
      </w:pPr>
      <w:bookmarkStart w:id="2" w:name="_Toc317925266"/>
      <w:r>
        <w:rPr>
          <w:rFonts w:hint="eastAsia"/>
        </w:rPr>
        <w:t>2.1性能简介</w:t>
      </w:r>
      <w:bookmarkEnd w:id="2"/>
    </w:p>
    <w:p>
      <w:pPr>
        <w:ind w:firstLine="420" w:firstLineChars="200"/>
        <w:rPr>
          <w:rFonts w:hint="eastAsia"/>
        </w:rPr>
      </w:pPr>
      <w:r>
        <w:rPr>
          <w:rFonts w:hint="eastAsia"/>
        </w:rPr>
        <w:t>GDW4033A变压器•开关电源电量测量仪以数值形式表示的性能指标均在规定的容差范围之内。在开机30分钟后，测量仪满足规定的准确度。仪器的性能指标以一年为校准周期。</w:t>
      </w:r>
    </w:p>
    <w:p>
      <w:pPr>
        <w:pStyle w:val="3"/>
        <w:rPr>
          <w:rFonts w:hint="eastAsia"/>
        </w:rPr>
      </w:pPr>
      <w:bookmarkStart w:id="3" w:name="_Toc317925267"/>
      <w:r>
        <w:rPr>
          <w:rFonts w:hint="eastAsia"/>
        </w:rPr>
        <w:t>2.2技术性能指标</w:t>
      </w:r>
      <w:bookmarkEnd w:id="3"/>
    </w:p>
    <w:p>
      <w:pPr>
        <w:rPr>
          <w:rFonts w:hint="eastAsia"/>
        </w:rPr>
      </w:pPr>
      <w:r>
        <w:rPr>
          <w:rFonts w:hint="eastAsia"/>
        </w:rPr>
        <w:t>测量仪提供的测试参数及各参数的技术指标见表2-1。</w:t>
      </w:r>
    </w:p>
    <w:tbl>
      <w:tblPr>
        <w:tblStyle w:val="20"/>
        <w:tblpPr w:leftFromText="180" w:rightFromText="180" w:vertAnchor="text" w:horzAnchor="margin" w:tblpY="386"/>
        <w:tblW w:w="92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28"/>
        <w:gridCol w:w="2700"/>
        <w:gridCol w:w="2880"/>
        <w:gridCol w:w="1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628" w:type="dxa"/>
            <w:vAlign w:val="center"/>
          </w:tcPr>
          <w:p>
            <w:pPr>
              <w:jc w:val="center"/>
              <w:rPr>
                <w:rFonts w:hint="eastAsia"/>
                <w:szCs w:val="21"/>
              </w:rPr>
            </w:pPr>
            <w:r>
              <w:rPr>
                <w:rFonts w:hint="eastAsia"/>
                <w:szCs w:val="21"/>
              </w:rPr>
              <w:t>测量参数</w:t>
            </w:r>
          </w:p>
        </w:tc>
        <w:tc>
          <w:tcPr>
            <w:tcW w:w="2700" w:type="dxa"/>
            <w:vAlign w:val="center"/>
          </w:tcPr>
          <w:p>
            <w:pPr>
              <w:jc w:val="center"/>
              <w:rPr>
                <w:rFonts w:hint="eastAsia"/>
                <w:szCs w:val="21"/>
              </w:rPr>
            </w:pPr>
            <w:r>
              <w:rPr>
                <w:rFonts w:hint="eastAsia"/>
                <w:szCs w:val="21"/>
              </w:rPr>
              <w:t>测量范围</w:t>
            </w:r>
          </w:p>
        </w:tc>
        <w:tc>
          <w:tcPr>
            <w:tcW w:w="2880" w:type="dxa"/>
            <w:vAlign w:val="center"/>
          </w:tcPr>
          <w:p>
            <w:pPr>
              <w:jc w:val="center"/>
              <w:rPr>
                <w:rFonts w:hint="eastAsia"/>
                <w:szCs w:val="21"/>
              </w:rPr>
            </w:pPr>
            <w:r>
              <w:rPr>
                <w:rFonts w:hint="eastAsia"/>
                <w:szCs w:val="21"/>
              </w:rPr>
              <w:t>测量误差</w:t>
            </w:r>
          </w:p>
        </w:tc>
        <w:tc>
          <w:tcPr>
            <w:tcW w:w="1080" w:type="dxa"/>
            <w:vAlign w:val="center"/>
          </w:tcPr>
          <w:p>
            <w:pPr>
              <w:jc w:val="center"/>
              <w:rPr>
                <w:rFonts w:hint="eastAsia"/>
                <w:szCs w:val="21"/>
              </w:rPr>
            </w:pPr>
            <w:r>
              <w:rPr>
                <w:rFonts w:hint="eastAsia"/>
                <w:szCs w:val="21"/>
              </w:rPr>
              <w:t>分辨率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2" w:hRule="atLeast"/>
        </w:trPr>
        <w:tc>
          <w:tcPr>
            <w:tcW w:w="2628" w:type="dxa"/>
            <w:vAlign w:val="center"/>
          </w:tcPr>
          <w:p>
            <w:pPr>
              <w:jc w:val="center"/>
              <w:rPr>
                <w:rFonts w:hint="eastAsia"/>
                <w:szCs w:val="21"/>
              </w:rPr>
            </w:pPr>
            <w:r>
              <w:rPr>
                <w:rFonts w:hint="eastAsia"/>
                <w:szCs w:val="21"/>
              </w:rPr>
              <w:t>初级电压（V）</w:t>
            </w:r>
          </w:p>
        </w:tc>
        <w:tc>
          <w:tcPr>
            <w:tcW w:w="2700" w:type="dxa"/>
            <w:vAlign w:val="center"/>
          </w:tcPr>
          <w:p>
            <w:pPr>
              <w:ind w:firstLine="105" w:firstLineChars="50"/>
              <w:rPr>
                <w:szCs w:val="21"/>
              </w:rPr>
            </w:pPr>
            <w:r>
              <w:rPr>
                <w:szCs w:val="21"/>
              </w:rPr>
              <w:t>5.0</w:t>
            </w:r>
            <w:r>
              <w:rPr>
                <w:rFonts w:hAnsi="SimSun"/>
                <w:szCs w:val="21"/>
              </w:rPr>
              <w:t>～</w:t>
            </w:r>
            <w:r>
              <w:rPr>
                <w:szCs w:val="21"/>
              </w:rPr>
              <w:t>500.0</w:t>
            </w:r>
            <w:r>
              <w:rPr>
                <w:rFonts w:hint="eastAsia" w:hAnsi="SimSun"/>
                <w:szCs w:val="21"/>
              </w:rPr>
              <w:t>（</w:t>
            </w:r>
            <w:r>
              <w:rPr>
                <w:rFonts w:hint="eastAsia"/>
                <w:szCs w:val="21"/>
              </w:rPr>
              <w:t>V）</w:t>
            </w:r>
          </w:p>
        </w:tc>
        <w:tc>
          <w:tcPr>
            <w:tcW w:w="2880" w:type="dxa"/>
            <w:vAlign w:val="center"/>
          </w:tcPr>
          <w:p>
            <w:pPr>
              <w:jc w:val="center"/>
              <w:rPr>
                <w:szCs w:val="21"/>
              </w:rPr>
            </w:pPr>
            <w:r>
              <w:rPr>
                <w:rFonts w:hint="eastAsia"/>
                <w:szCs w:val="21"/>
              </w:rPr>
              <w:t>±</w:t>
            </w:r>
            <w:r>
              <w:rPr>
                <w:szCs w:val="21"/>
              </w:rPr>
              <w:t>(0.</w:t>
            </w:r>
            <w:r>
              <w:rPr>
                <w:rFonts w:hint="eastAsia"/>
                <w:szCs w:val="21"/>
              </w:rPr>
              <w:t>4％读数＋0</w:t>
            </w:r>
            <w:r>
              <w:rPr>
                <w:szCs w:val="21"/>
              </w:rPr>
              <w:t>.</w:t>
            </w:r>
            <w:r>
              <w:rPr>
                <w:rFonts w:hint="eastAsia"/>
                <w:szCs w:val="21"/>
              </w:rPr>
              <w:t>1</w:t>
            </w:r>
            <w:r>
              <w:rPr>
                <w:szCs w:val="21"/>
              </w:rPr>
              <w:t>%</w:t>
            </w:r>
            <w:r>
              <w:rPr>
                <w:rFonts w:hint="eastAsia"/>
                <w:szCs w:val="21"/>
              </w:rPr>
              <w:t>量程</w:t>
            </w:r>
            <w:r>
              <w:rPr>
                <w:szCs w:val="21"/>
              </w:rPr>
              <w:t>)</w:t>
            </w:r>
          </w:p>
        </w:tc>
        <w:tc>
          <w:tcPr>
            <w:tcW w:w="1080" w:type="dxa"/>
            <w:vAlign w:val="center"/>
          </w:tcPr>
          <w:p>
            <w:pPr>
              <w:jc w:val="center"/>
              <w:rPr>
                <w:rFonts w:hint="eastAsia"/>
                <w:szCs w:val="21"/>
              </w:rPr>
            </w:pPr>
            <w:r>
              <w:rPr>
                <w:rFonts w:hint="eastAsia"/>
                <w:szCs w:val="21"/>
              </w:rPr>
              <w:t>0.1 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5" w:hRule="atLeast"/>
        </w:trPr>
        <w:tc>
          <w:tcPr>
            <w:tcW w:w="2628" w:type="dxa"/>
            <w:vAlign w:val="center"/>
          </w:tcPr>
          <w:p>
            <w:pPr>
              <w:jc w:val="center"/>
              <w:rPr>
                <w:rFonts w:hint="eastAsia"/>
                <w:szCs w:val="21"/>
              </w:rPr>
            </w:pPr>
            <w:r>
              <w:rPr>
                <w:rFonts w:hint="eastAsia"/>
                <w:szCs w:val="21"/>
              </w:rPr>
              <w:t>初级功率（W）</w:t>
            </w:r>
          </w:p>
        </w:tc>
        <w:tc>
          <w:tcPr>
            <w:tcW w:w="2700" w:type="dxa"/>
            <w:vAlign w:val="center"/>
          </w:tcPr>
          <w:p>
            <w:pPr>
              <w:ind w:firstLine="105" w:firstLineChars="50"/>
              <w:rPr>
                <w:rFonts w:hint="eastAsia"/>
                <w:szCs w:val="21"/>
              </w:rPr>
            </w:pPr>
            <w:r>
              <w:rPr>
                <w:szCs w:val="21"/>
              </w:rPr>
              <w:t>0.</w:t>
            </w:r>
            <w:r>
              <w:rPr>
                <w:rFonts w:hint="eastAsia"/>
                <w:szCs w:val="21"/>
              </w:rPr>
              <w:t>0</w:t>
            </w:r>
            <w:r>
              <w:rPr>
                <w:szCs w:val="21"/>
              </w:rPr>
              <w:t>1</w:t>
            </w:r>
            <w:r>
              <w:rPr>
                <w:rFonts w:hAnsi="SimSun"/>
                <w:szCs w:val="21"/>
              </w:rPr>
              <w:t>～</w:t>
            </w:r>
            <w:r>
              <w:rPr>
                <w:szCs w:val="21"/>
              </w:rPr>
              <w:t>1000</w:t>
            </w:r>
            <w:r>
              <w:rPr>
                <w:rFonts w:hint="eastAsia"/>
                <w:szCs w:val="21"/>
              </w:rPr>
              <w:t>（W）</w:t>
            </w:r>
          </w:p>
        </w:tc>
        <w:tc>
          <w:tcPr>
            <w:tcW w:w="2880" w:type="dxa"/>
            <w:vAlign w:val="center"/>
          </w:tcPr>
          <w:p>
            <w:pPr>
              <w:jc w:val="center"/>
              <w:rPr>
                <w:szCs w:val="21"/>
              </w:rPr>
            </w:pPr>
            <w:r>
              <w:rPr>
                <w:rFonts w:hint="eastAsia"/>
                <w:szCs w:val="21"/>
              </w:rPr>
              <w:t>±</w:t>
            </w:r>
            <w:r>
              <w:rPr>
                <w:szCs w:val="21"/>
              </w:rPr>
              <w:t>(0.4</w:t>
            </w:r>
            <w:r>
              <w:rPr>
                <w:rFonts w:hint="eastAsia"/>
                <w:szCs w:val="21"/>
              </w:rPr>
              <w:t>％读数＋0</w:t>
            </w:r>
            <w:r>
              <w:rPr>
                <w:szCs w:val="21"/>
              </w:rPr>
              <w:t>.</w:t>
            </w:r>
            <w:r>
              <w:rPr>
                <w:rFonts w:hint="eastAsia"/>
                <w:szCs w:val="21"/>
              </w:rPr>
              <w:t>1</w:t>
            </w:r>
            <w:r>
              <w:rPr>
                <w:szCs w:val="21"/>
              </w:rPr>
              <w:t>%</w:t>
            </w:r>
            <w:r>
              <w:rPr>
                <w:rFonts w:hint="eastAsia"/>
                <w:szCs w:val="21"/>
              </w:rPr>
              <w:t>量程</w:t>
            </w:r>
            <w:r>
              <w:rPr>
                <w:szCs w:val="21"/>
              </w:rPr>
              <w:t>)</w:t>
            </w:r>
          </w:p>
        </w:tc>
        <w:tc>
          <w:tcPr>
            <w:tcW w:w="1080" w:type="dxa"/>
            <w:vAlign w:val="center"/>
          </w:tcPr>
          <w:p>
            <w:pPr>
              <w:jc w:val="center"/>
              <w:rPr>
                <w:rFonts w:hint="eastAsia"/>
                <w:szCs w:val="21"/>
              </w:rPr>
            </w:pPr>
            <w:r>
              <w:rPr>
                <w:rFonts w:hint="eastAsia"/>
                <w:szCs w:val="21"/>
              </w:rPr>
              <w:t>0.01 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5" w:hRule="atLeast"/>
        </w:trPr>
        <w:tc>
          <w:tcPr>
            <w:tcW w:w="2628" w:type="dxa"/>
            <w:vAlign w:val="center"/>
          </w:tcPr>
          <w:p>
            <w:pPr>
              <w:jc w:val="center"/>
              <w:rPr>
                <w:rFonts w:hint="eastAsia"/>
              </w:rPr>
            </w:pPr>
            <w:r>
              <w:rPr>
                <w:rFonts w:hint="eastAsia"/>
                <w:szCs w:val="21"/>
              </w:rPr>
              <w:t>初级电流（mA）</w:t>
            </w:r>
          </w:p>
        </w:tc>
        <w:tc>
          <w:tcPr>
            <w:tcW w:w="2700" w:type="dxa"/>
            <w:vAlign w:val="center"/>
          </w:tcPr>
          <w:p>
            <w:pPr>
              <w:ind w:firstLine="105" w:firstLineChars="50"/>
            </w:pPr>
            <w:r>
              <w:rPr>
                <w:rFonts w:hint="eastAsia"/>
                <w:szCs w:val="21"/>
              </w:rPr>
              <w:t>1.0</w:t>
            </w:r>
            <w:r>
              <w:rPr>
                <w:rFonts w:hAnsi="SimSun"/>
                <w:szCs w:val="21"/>
              </w:rPr>
              <w:t>～</w:t>
            </w:r>
            <w:r>
              <w:rPr>
                <w:szCs w:val="21"/>
              </w:rPr>
              <w:t>2</w:t>
            </w:r>
            <w:r>
              <w:rPr>
                <w:rFonts w:hint="eastAsia"/>
                <w:szCs w:val="21"/>
              </w:rPr>
              <w:t>00</w:t>
            </w:r>
            <w:r>
              <w:rPr>
                <w:szCs w:val="21"/>
              </w:rPr>
              <w:t>0</w:t>
            </w:r>
            <w:r>
              <w:rPr>
                <w:rFonts w:hint="eastAsia"/>
                <w:szCs w:val="21"/>
              </w:rPr>
              <w:t>（mA）</w:t>
            </w:r>
          </w:p>
        </w:tc>
        <w:tc>
          <w:tcPr>
            <w:tcW w:w="2880" w:type="dxa"/>
            <w:vAlign w:val="center"/>
          </w:tcPr>
          <w:p>
            <w:pPr>
              <w:jc w:val="center"/>
              <w:rPr>
                <w:szCs w:val="21"/>
              </w:rPr>
            </w:pPr>
            <w:r>
              <w:rPr>
                <w:rFonts w:hint="eastAsia"/>
                <w:szCs w:val="21"/>
              </w:rPr>
              <w:t>±</w:t>
            </w:r>
            <w:r>
              <w:rPr>
                <w:szCs w:val="21"/>
              </w:rPr>
              <w:t>(0.</w:t>
            </w:r>
            <w:r>
              <w:rPr>
                <w:rFonts w:hint="eastAsia"/>
                <w:szCs w:val="21"/>
              </w:rPr>
              <w:t>4％读数＋0</w:t>
            </w:r>
            <w:r>
              <w:rPr>
                <w:szCs w:val="21"/>
              </w:rPr>
              <w:t>.</w:t>
            </w:r>
            <w:r>
              <w:rPr>
                <w:rFonts w:hint="eastAsia"/>
                <w:szCs w:val="21"/>
              </w:rPr>
              <w:t>1</w:t>
            </w:r>
            <w:r>
              <w:rPr>
                <w:szCs w:val="21"/>
              </w:rPr>
              <w:t>%</w:t>
            </w:r>
            <w:r>
              <w:rPr>
                <w:rFonts w:hint="eastAsia"/>
                <w:szCs w:val="21"/>
              </w:rPr>
              <w:t>量程</w:t>
            </w:r>
            <w:r>
              <w:rPr>
                <w:szCs w:val="21"/>
              </w:rPr>
              <w:t>)</w:t>
            </w:r>
          </w:p>
        </w:tc>
        <w:tc>
          <w:tcPr>
            <w:tcW w:w="1080" w:type="dxa"/>
            <w:vAlign w:val="center"/>
          </w:tcPr>
          <w:p>
            <w:pPr>
              <w:jc w:val="center"/>
              <w:rPr>
                <w:rFonts w:hint="eastAsia"/>
                <w:szCs w:val="21"/>
              </w:rPr>
            </w:pPr>
            <w:r>
              <w:rPr>
                <w:rFonts w:hint="eastAsia"/>
                <w:szCs w:val="21"/>
              </w:rPr>
              <w:t>0.01 mA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628" w:type="dxa"/>
            <w:vAlign w:val="center"/>
          </w:tcPr>
          <w:p>
            <w:pPr>
              <w:jc w:val="center"/>
              <w:rPr>
                <w:rFonts w:hint="eastAsia"/>
                <w:szCs w:val="21"/>
              </w:rPr>
            </w:pPr>
            <w:r>
              <w:rPr>
                <w:rFonts w:hint="eastAsia"/>
                <w:szCs w:val="21"/>
              </w:rPr>
              <w:t>次级交流电压（V）</w:t>
            </w:r>
          </w:p>
        </w:tc>
        <w:tc>
          <w:tcPr>
            <w:tcW w:w="2700" w:type="dxa"/>
            <w:vAlign w:val="center"/>
          </w:tcPr>
          <w:p>
            <w:pPr>
              <w:ind w:firstLine="105" w:firstLineChars="50"/>
              <w:rPr>
                <w:szCs w:val="21"/>
              </w:rPr>
            </w:pPr>
            <w:r>
              <w:rPr>
                <w:szCs w:val="21"/>
              </w:rPr>
              <w:t>1.00</w:t>
            </w:r>
            <w:r>
              <w:rPr>
                <w:rFonts w:hAnsi="SimSun"/>
                <w:szCs w:val="21"/>
              </w:rPr>
              <w:t>～</w:t>
            </w:r>
            <w:r>
              <w:rPr>
                <w:rFonts w:hint="eastAsia"/>
                <w:szCs w:val="21"/>
              </w:rPr>
              <w:t>300.</w:t>
            </w:r>
            <w:r>
              <w:rPr>
                <w:szCs w:val="21"/>
              </w:rPr>
              <w:t>0</w:t>
            </w:r>
            <w:r>
              <w:rPr>
                <w:rFonts w:hint="eastAsia"/>
                <w:szCs w:val="21"/>
              </w:rPr>
              <w:t>（V）</w:t>
            </w:r>
          </w:p>
        </w:tc>
        <w:tc>
          <w:tcPr>
            <w:tcW w:w="2880" w:type="dxa"/>
            <w:vAlign w:val="center"/>
          </w:tcPr>
          <w:p>
            <w:pPr>
              <w:jc w:val="center"/>
              <w:rPr>
                <w:szCs w:val="21"/>
              </w:rPr>
            </w:pPr>
            <w:r>
              <w:rPr>
                <w:rFonts w:hint="eastAsia"/>
                <w:szCs w:val="21"/>
              </w:rPr>
              <w:t>±</w:t>
            </w:r>
            <w:r>
              <w:rPr>
                <w:szCs w:val="21"/>
              </w:rPr>
              <w:t>(0.</w:t>
            </w:r>
            <w:r>
              <w:rPr>
                <w:rFonts w:hint="eastAsia"/>
                <w:szCs w:val="21"/>
              </w:rPr>
              <w:t>4％读数＋0</w:t>
            </w:r>
            <w:r>
              <w:rPr>
                <w:szCs w:val="21"/>
              </w:rPr>
              <w:t>.</w:t>
            </w:r>
            <w:r>
              <w:rPr>
                <w:rFonts w:hint="eastAsia"/>
                <w:szCs w:val="21"/>
              </w:rPr>
              <w:t>1</w:t>
            </w:r>
            <w:r>
              <w:rPr>
                <w:szCs w:val="21"/>
              </w:rPr>
              <w:t>%</w:t>
            </w:r>
            <w:r>
              <w:rPr>
                <w:rFonts w:hint="eastAsia"/>
                <w:szCs w:val="21"/>
              </w:rPr>
              <w:t>量程</w:t>
            </w:r>
            <w:r>
              <w:rPr>
                <w:szCs w:val="21"/>
              </w:rPr>
              <w:t>)</w:t>
            </w:r>
          </w:p>
        </w:tc>
        <w:tc>
          <w:tcPr>
            <w:tcW w:w="1080" w:type="dxa"/>
            <w:vAlign w:val="center"/>
          </w:tcPr>
          <w:p>
            <w:pPr>
              <w:jc w:val="center"/>
              <w:rPr>
                <w:rFonts w:hint="eastAsia"/>
                <w:szCs w:val="21"/>
              </w:rPr>
            </w:pPr>
            <w:r>
              <w:rPr>
                <w:rFonts w:hint="eastAsia"/>
                <w:szCs w:val="21"/>
              </w:rPr>
              <w:t>0.01V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628" w:type="dxa"/>
            <w:vAlign w:val="center"/>
          </w:tcPr>
          <w:p>
            <w:pPr>
              <w:jc w:val="center"/>
              <w:rPr>
                <w:rFonts w:hint="eastAsia"/>
                <w:szCs w:val="21"/>
              </w:rPr>
            </w:pPr>
            <w:r>
              <w:rPr>
                <w:rFonts w:hint="eastAsia"/>
                <w:szCs w:val="21"/>
              </w:rPr>
              <w:t>次级交流电流（A）</w:t>
            </w:r>
          </w:p>
        </w:tc>
        <w:tc>
          <w:tcPr>
            <w:tcW w:w="2700" w:type="dxa"/>
            <w:vAlign w:val="center"/>
          </w:tcPr>
          <w:p>
            <w:pPr>
              <w:ind w:firstLine="105" w:firstLineChars="50"/>
              <w:rPr>
                <w:rFonts w:hint="eastAsia"/>
                <w:szCs w:val="21"/>
              </w:rPr>
            </w:pPr>
            <w:r>
              <w:rPr>
                <w:rFonts w:hint="eastAsia"/>
                <w:szCs w:val="21"/>
              </w:rPr>
              <w:t>0.010</w:t>
            </w:r>
            <w:r>
              <w:rPr>
                <w:rFonts w:hAnsi="SimSun"/>
                <w:szCs w:val="21"/>
              </w:rPr>
              <w:t>～</w:t>
            </w:r>
            <w:r>
              <w:rPr>
                <w:rFonts w:hint="eastAsia" w:hAnsi="SimSun"/>
                <w:szCs w:val="21"/>
              </w:rPr>
              <w:t>20.00（</w:t>
            </w:r>
            <w:r>
              <w:rPr>
                <w:rFonts w:hint="eastAsia"/>
                <w:szCs w:val="21"/>
              </w:rPr>
              <w:t>A）</w:t>
            </w:r>
          </w:p>
        </w:tc>
        <w:tc>
          <w:tcPr>
            <w:tcW w:w="2880" w:type="dxa"/>
            <w:vAlign w:val="center"/>
          </w:tcPr>
          <w:p>
            <w:pPr>
              <w:jc w:val="center"/>
              <w:rPr>
                <w:rFonts w:hint="eastAsia"/>
                <w:szCs w:val="21"/>
              </w:rPr>
            </w:pPr>
            <w:r>
              <w:rPr>
                <w:rFonts w:hint="eastAsia"/>
                <w:szCs w:val="21"/>
              </w:rPr>
              <w:t>±</w:t>
            </w:r>
            <w:r>
              <w:rPr>
                <w:szCs w:val="21"/>
              </w:rPr>
              <w:t>(0.</w:t>
            </w:r>
            <w:r>
              <w:rPr>
                <w:rFonts w:hint="eastAsia"/>
                <w:szCs w:val="21"/>
              </w:rPr>
              <w:t>4％读数＋0</w:t>
            </w:r>
            <w:r>
              <w:rPr>
                <w:szCs w:val="21"/>
              </w:rPr>
              <w:t>.</w:t>
            </w:r>
            <w:r>
              <w:rPr>
                <w:rFonts w:hint="eastAsia"/>
                <w:szCs w:val="21"/>
              </w:rPr>
              <w:t>1</w:t>
            </w:r>
            <w:r>
              <w:rPr>
                <w:szCs w:val="21"/>
              </w:rPr>
              <w:t>%</w:t>
            </w:r>
            <w:r>
              <w:rPr>
                <w:rFonts w:hint="eastAsia"/>
                <w:szCs w:val="21"/>
              </w:rPr>
              <w:t>量程</w:t>
            </w:r>
            <w:r>
              <w:rPr>
                <w:szCs w:val="21"/>
              </w:rPr>
              <w:t>)</w:t>
            </w:r>
          </w:p>
        </w:tc>
        <w:tc>
          <w:tcPr>
            <w:tcW w:w="1080" w:type="dxa"/>
            <w:vAlign w:val="center"/>
          </w:tcPr>
          <w:p>
            <w:pPr>
              <w:jc w:val="center"/>
              <w:rPr>
                <w:rFonts w:hint="eastAsia"/>
                <w:szCs w:val="21"/>
              </w:rPr>
            </w:pPr>
            <w:r>
              <w:rPr>
                <w:rFonts w:hint="eastAsia"/>
                <w:szCs w:val="21"/>
              </w:rPr>
              <w:t>0.001 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628" w:type="dxa"/>
            <w:vAlign w:val="center"/>
          </w:tcPr>
          <w:p>
            <w:pPr>
              <w:jc w:val="center"/>
              <w:rPr>
                <w:rFonts w:hint="eastAsia"/>
                <w:szCs w:val="21"/>
              </w:rPr>
            </w:pPr>
            <w:r>
              <w:rPr>
                <w:rFonts w:hint="eastAsia"/>
                <w:szCs w:val="21"/>
              </w:rPr>
              <w:t>次级直流电压（V）</w:t>
            </w:r>
          </w:p>
        </w:tc>
        <w:tc>
          <w:tcPr>
            <w:tcW w:w="2700" w:type="dxa"/>
            <w:vAlign w:val="center"/>
          </w:tcPr>
          <w:p>
            <w:pPr>
              <w:ind w:firstLine="105" w:firstLineChars="50"/>
              <w:rPr>
                <w:rFonts w:hint="eastAsia"/>
                <w:szCs w:val="21"/>
              </w:rPr>
            </w:pPr>
            <w:r>
              <w:rPr>
                <w:rFonts w:hint="eastAsia"/>
                <w:szCs w:val="21"/>
              </w:rPr>
              <w:t>1.00</w:t>
            </w:r>
            <w:r>
              <w:rPr>
                <w:rFonts w:hAnsi="SimSun"/>
                <w:szCs w:val="21"/>
              </w:rPr>
              <w:t>～</w:t>
            </w:r>
            <w:r>
              <w:rPr>
                <w:rFonts w:hint="eastAsia" w:hAnsi="SimSun"/>
                <w:szCs w:val="21"/>
              </w:rPr>
              <w:t>300.0（</w:t>
            </w:r>
            <w:r>
              <w:rPr>
                <w:rFonts w:hint="eastAsia"/>
                <w:szCs w:val="21"/>
              </w:rPr>
              <w:t>V）</w:t>
            </w:r>
          </w:p>
        </w:tc>
        <w:tc>
          <w:tcPr>
            <w:tcW w:w="2880" w:type="dxa"/>
            <w:vAlign w:val="center"/>
          </w:tcPr>
          <w:p>
            <w:pPr>
              <w:jc w:val="center"/>
              <w:rPr>
                <w:rFonts w:hint="eastAsia"/>
                <w:szCs w:val="21"/>
              </w:rPr>
            </w:pPr>
            <w:r>
              <w:rPr>
                <w:rFonts w:hint="eastAsia"/>
                <w:szCs w:val="21"/>
              </w:rPr>
              <w:t>±</w:t>
            </w:r>
            <w:r>
              <w:rPr>
                <w:szCs w:val="21"/>
              </w:rPr>
              <w:t>(0.</w:t>
            </w:r>
            <w:r>
              <w:rPr>
                <w:rFonts w:hint="eastAsia"/>
                <w:szCs w:val="21"/>
              </w:rPr>
              <w:t>4％读数＋0</w:t>
            </w:r>
            <w:r>
              <w:rPr>
                <w:szCs w:val="21"/>
              </w:rPr>
              <w:t>.</w:t>
            </w:r>
            <w:r>
              <w:rPr>
                <w:rFonts w:hint="eastAsia"/>
                <w:szCs w:val="21"/>
              </w:rPr>
              <w:t>1</w:t>
            </w:r>
            <w:r>
              <w:rPr>
                <w:szCs w:val="21"/>
              </w:rPr>
              <w:t>%</w:t>
            </w:r>
            <w:r>
              <w:rPr>
                <w:rFonts w:hint="eastAsia"/>
                <w:szCs w:val="21"/>
              </w:rPr>
              <w:t>量程</w:t>
            </w:r>
            <w:r>
              <w:rPr>
                <w:szCs w:val="21"/>
              </w:rPr>
              <w:t>)</w:t>
            </w:r>
          </w:p>
        </w:tc>
        <w:tc>
          <w:tcPr>
            <w:tcW w:w="1080" w:type="dxa"/>
            <w:vAlign w:val="center"/>
          </w:tcPr>
          <w:p>
            <w:pPr>
              <w:jc w:val="center"/>
              <w:rPr>
                <w:rFonts w:hint="eastAsia"/>
                <w:szCs w:val="21"/>
              </w:rPr>
            </w:pPr>
            <w:r>
              <w:rPr>
                <w:rFonts w:hint="eastAsia"/>
                <w:szCs w:val="21"/>
              </w:rPr>
              <w:t>0.01 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628" w:type="dxa"/>
            <w:vAlign w:val="center"/>
          </w:tcPr>
          <w:p>
            <w:pPr>
              <w:jc w:val="center"/>
              <w:rPr>
                <w:rFonts w:hint="eastAsia"/>
                <w:szCs w:val="21"/>
              </w:rPr>
            </w:pPr>
            <w:r>
              <w:rPr>
                <w:rFonts w:hint="eastAsia"/>
                <w:szCs w:val="21"/>
              </w:rPr>
              <w:t>次级直流电流（A）</w:t>
            </w:r>
          </w:p>
        </w:tc>
        <w:tc>
          <w:tcPr>
            <w:tcW w:w="2700" w:type="dxa"/>
            <w:vAlign w:val="center"/>
          </w:tcPr>
          <w:p>
            <w:pPr>
              <w:ind w:firstLine="105" w:firstLineChars="50"/>
              <w:rPr>
                <w:rFonts w:hint="eastAsia"/>
                <w:szCs w:val="21"/>
              </w:rPr>
            </w:pPr>
            <w:r>
              <w:rPr>
                <w:rFonts w:hint="eastAsia"/>
                <w:szCs w:val="21"/>
              </w:rPr>
              <w:t>0.010</w:t>
            </w:r>
            <w:r>
              <w:rPr>
                <w:rFonts w:hAnsi="SimSun"/>
                <w:szCs w:val="21"/>
              </w:rPr>
              <w:t>～</w:t>
            </w:r>
            <w:r>
              <w:rPr>
                <w:rFonts w:hint="eastAsia" w:hAnsi="SimSun"/>
                <w:szCs w:val="21"/>
              </w:rPr>
              <w:t>20.00</w:t>
            </w:r>
            <w:r>
              <w:rPr>
                <w:rFonts w:hint="eastAsia"/>
                <w:szCs w:val="21"/>
              </w:rPr>
              <w:t>（A）</w:t>
            </w:r>
          </w:p>
        </w:tc>
        <w:tc>
          <w:tcPr>
            <w:tcW w:w="2880" w:type="dxa"/>
            <w:vAlign w:val="center"/>
          </w:tcPr>
          <w:p>
            <w:pPr>
              <w:jc w:val="center"/>
              <w:rPr>
                <w:rFonts w:hint="eastAsia"/>
                <w:szCs w:val="21"/>
              </w:rPr>
            </w:pPr>
            <w:r>
              <w:rPr>
                <w:rFonts w:hint="eastAsia"/>
                <w:szCs w:val="21"/>
              </w:rPr>
              <w:t>±</w:t>
            </w:r>
            <w:r>
              <w:rPr>
                <w:szCs w:val="21"/>
              </w:rPr>
              <w:t>(0.</w:t>
            </w:r>
            <w:r>
              <w:rPr>
                <w:rFonts w:hint="eastAsia"/>
                <w:szCs w:val="21"/>
              </w:rPr>
              <w:t>4％读数＋0</w:t>
            </w:r>
            <w:r>
              <w:rPr>
                <w:szCs w:val="21"/>
              </w:rPr>
              <w:t>.</w:t>
            </w:r>
            <w:r>
              <w:rPr>
                <w:rFonts w:hint="eastAsia"/>
                <w:szCs w:val="21"/>
              </w:rPr>
              <w:t>1</w:t>
            </w:r>
            <w:r>
              <w:rPr>
                <w:szCs w:val="21"/>
              </w:rPr>
              <w:t>%</w:t>
            </w:r>
            <w:r>
              <w:rPr>
                <w:rFonts w:hint="eastAsia"/>
                <w:szCs w:val="21"/>
              </w:rPr>
              <w:t>量程</w:t>
            </w:r>
            <w:r>
              <w:rPr>
                <w:szCs w:val="21"/>
              </w:rPr>
              <w:t>)</w:t>
            </w:r>
          </w:p>
        </w:tc>
        <w:tc>
          <w:tcPr>
            <w:tcW w:w="1080" w:type="dxa"/>
            <w:vAlign w:val="center"/>
          </w:tcPr>
          <w:p>
            <w:pPr>
              <w:jc w:val="center"/>
              <w:rPr>
                <w:rFonts w:hint="eastAsia"/>
                <w:szCs w:val="21"/>
              </w:rPr>
            </w:pPr>
            <w:r>
              <w:rPr>
                <w:rFonts w:hint="eastAsia"/>
                <w:szCs w:val="21"/>
              </w:rPr>
              <w:t>0.001 A</w:t>
            </w:r>
          </w:p>
        </w:tc>
      </w:tr>
    </w:tbl>
    <w:p>
      <w:pPr>
        <w:jc w:val="center"/>
        <w:rPr>
          <w:rFonts w:hint="eastAsia"/>
        </w:rPr>
      </w:pPr>
      <w:r>
        <w:rPr>
          <w:rFonts w:hint="eastAsia"/>
        </w:rPr>
        <w:t>表2-1：测量仪主要性能及技术指标</w:t>
      </w:r>
    </w:p>
    <w:p>
      <w:pPr>
        <w:rPr>
          <w:rFonts w:hint="eastAsia"/>
          <w:b/>
        </w:rPr>
      </w:pPr>
      <w:r>
        <w:rPr>
          <w:rFonts w:hint="eastAsia"/>
          <w:b/>
        </w:rPr>
        <w:t>说明：</w:t>
      </w:r>
    </w:p>
    <w:p>
      <w:pPr>
        <w:numPr>
          <w:ilvl w:val="0"/>
          <w:numId w:val="10"/>
        </w:numPr>
        <w:rPr>
          <w:rFonts w:hint="eastAsia"/>
        </w:rPr>
      </w:pPr>
      <w:r>
        <w:rPr>
          <w:rFonts w:hint="eastAsia"/>
        </w:rPr>
        <w:t>直流模式下，当次级正负极接反时，负载电压、负载电流显示负值，此时应断开电源，将次级正负极对调后再进行测量！</w:t>
      </w:r>
    </w:p>
    <w:p>
      <w:pPr>
        <w:numPr>
          <w:ilvl w:val="0"/>
          <w:numId w:val="10"/>
        </w:numPr>
        <w:rPr>
          <w:rFonts w:hint="eastAsia"/>
        </w:rPr>
      </w:pPr>
      <w:r>
        <w:rPr>
          <w:rFonts w:hint="eastAsia"/>
        </w:rPr>
        <w:t>初级空载功率：空载模式下的有功功率，是初级电压、空载电流、功率因数的乘积。</w:t>
      </w:r>
    </w:p>
    <w:p>
      <w:pPr>
        <w:numPr>
          <w:ilvl w:val="0"/>
          <w:numId w:val="10"/>
        </w:numPr>
        <w:rPr>
          <w:rFonts w:hint="eastAsia"/>
        </w:rPr>
      </w:pPr>
      <w:r>
        <w:rPr>
          <w:rFonts w:hint="eastAsia"/>
        </w:rPr>
        <w:t>负载初级电流：负载模式下的初级电流。</w:t>
      </w:r>
    </w:p>
    <w:p>
      <w:pPr>
        <w:numPr>
          <w:ilvl w:val="0"/>
          <w:numId w:val="10"/>
        </w:numPr>
        <w:rPr>
          <w:rFonts w:hint="eastAsia"/>
        </w:rPr>
      </w:pPr>
      <w:r>
        <w:rPr>
          <w:rFonts w:hint="eastAsia"/>
        </w:rPr>
        <w:t>效率：        负载模式下，输出功率与输入功率的百分比。</w:t>
      </w:r>
    </w:p>
    <w:p>
      <w:pPr>
        <w:numPr>
          <w:ilvl w:val="0"/>
          <w:numId w:val="10"/>
        </w:numPr>
        <w:rPr>
          <w:rFonts w:hint="eastAsia"/>
        </w:rPr>
      </w:pPr>
      <w:r>
        <w:rPr>
          <w:rFonts w:hint="eastAsia"/>
        </w:rPr>
        <w:t>功率因数：    初级电压与初级电流的相位差。</w:t>
      </w:r>
    </w:p>
    <w:p>
      <w:pPr>
        <w:rPr>
          <w:rFonts w:hint="eastAsia"/>
          <w:b/>
        </w:rPr>
      </w:pPr>
      <w:r>
        <w:rPr>
          <w:rFonts w:hint="eastAsia"/>
          <w:b/>
        </w:rPr>
        <w:t>测量仪其他技术指标。</w:t>
      </w:r>
    </w:p>
    <w:p>
      <w:pPr>
        <w:numPr>
          <w:ilvl w:val="0"/>
          <w:numId w:val="11"/>
        </w:numPr>
        <w:tabs>
          <w:tab w:val="left" w:pos="720"/>
          <w:tab w:val="clear" w:pos="1107"/>
        </w:tabs>
        <w:ind w:left="720" w:hanging="540"/>
        <w:rPr>
          <w:rFonts w:hint="eastAsia"/>
        </w:rPr>
      </w:pPr>
      <w:r>
        <w:rPr>
          <w:rFonts w:hint="eastAsia"/>
        </w:rPr>
        <w:t>试验功能：采用数字同步采样技术及微机技术，准确测量电源变压器的初级电压、初级电流、功率、次级空载电压、次级负载电压、次级负载电流、功率因数、效率，所有交流测量参数均为真有效值，直流测量参数为平均值，可自动判定启动测量量限值和报警值。</w:t>
      </w:r>
    </w:p>
    <w:p>
      <w:pPr>
        <w:numPr>
          <w:ilvl w:val="0"/>
          <w:numId w:val="11"/>
        </w:numPr>
        <w:tabs>
          <w:tab w:val="left" w:pos="720"/>
          <w:tab w:val="clear" w:pos="1107"/>
        </w:tabs>
        <w:ind w:left="720" w:hanging="540"/>
        <w:rPr>
          <w:rFonts w:hint="eastAsia"/>
        </w:rPr>
      </w:pPr>
      <w:r>
        <w:rPr>
          <w:rFonts w:hint="eastAsia"/>
        </w:rPr>
        <w:t>有效数据更新时间：</w:t>
      </w:r>
      <w:r>
        <w:rPr>
          <w:rFonts w:hint="eastAsia"/>
        </w:rPr>
        <w:tab/>
      </w:r>
      <w:r>
        <w:t>100ms /200ms /</w:t>
      </w:r>
      <w:r>
        <w:rPr>
          <w:rFonts w:hint="eastAsia"/>
        </w:rPr>
        <w:t>3</w:t>
      </w:r>
      <w:r>
        <w:t>00ms /</w:t>
      </w:r>
      <w:r>
        <w:rPr>
          <w:rFonts w:hint="eastAsia"/>
        </w:rPr>
        <w:t>4</w:t>
      </w:r>
      <w:r>
        <w:t xml:space="preserve">00ms </w:t>
      </w:r>
      <w:r>
        <w:rPr>
          <w:rFonts w:hint="eastAsia"/>
        </w:rPr>
        <w:t>/500</w:t>
      </w:r>
      <w:r>
        <w:t xml:space="preserve"> ms /1000ms；</w:t>
      </w:r>
    </w:p>
    <w:p>
      <w:pPr>
        <w:numPr>
          <w:ilvl w:val="0"/>
          <w:numId w:val="11"/>
        </w:numPr>
        <w:tabs>
          <w:tab w:val="left" w:pos="720"/>
          <w:tab w:val="clear" w:pos="1107"/>
        </w:tabs>
        <w:ind w:left="720" w:hanging="540"/>
        <w:rPr>
          <w:rFonts w:hint="eastAsia"/>
        </w:rPr>
      </w:pPr>
      <w:r>
        <w:rPr>
          <w:rFonts w:hint="eastAsia"/>
        </w:rPr>
        <w:t>仪器接口端子输入阻抗：</w:t>
      </w:r>
      <w:r>
        <w:rPr>
          <w:rFonts w:hint="eastAsia" w:ascii="SimSun" w:hAnsi="SimSun"/>
        </w:rPr>
        <w:t>≥</w:t>
      </w:r>
      <w:r>
        <w:rPr>
          <w:rFonts w:hint="eastAsia"/>
        </w:rPr>
        <w:t xml:space="preserve"> 500k</w:t>
      </w:r>
      <w:r>
        <w:rPr>
          <w:rFonts w:hint="eastAsia" w:ascii="SimSun" w:hAnsi="SimSun"/>
        </w:rPr>
        <w:t>Ω</w:t>
      </w:r>
    </w:p>
    <w:p>
      <w:pPr>
        <w:numPr>
          <w:ilvl w:val="0"/>
          <w:numId w:val="11"/>
        </w:numPr>
        <w:tabs>
          <w:tab w:val="left" w:pos="720"/>
          <w:tab w:val="clear" w:pos="1107"/>
        </w:tabs>
        <w:ind w:left="720" w:hanging="540"/>
        <w:rPr>
          <w:rFonts w:hint="eastAsia"/>
        </w:rPr>
      </w:pPr>
      <w:r>
        <w:rPr>
          <w:rFonts w:hint="eastAsia"/>
        </w:rPr>
        <w:t>显示方式：大屏幕背光液晶显示</w:t>
      </w:r>
    </w:p>
    <w:p>
      <w:pPr>
        <w:numPr>
          <w:ilvl w:val="0"/>
          <w:numId w:val="11"/>
        </w:numPr>
        <w:tabs>
          <w:tab w:val="left" w:pos="720"/>
          <w:tab w:val="clear" w:pos="1107"/>
        </w:tabs>
        <w:ind w:left="720" w:hanging="540"/>
        <w:rPr>
          <w:rFonts w:hint="eastAsia"/>
        </w:rPr>
      </w:pPr>
      <w:r>
        <w:rPr>
          <w:rFonts w:hint="eastAsia"/>
        </w:rPr>
        <w:t>测量仪重量：约10kg；</w:t>
      </w:r>
    </w:p>
    <w:p>
      <w:pPr>
        <w:numPr>
          <w:ilvl w:val="0"/>
          <w:numId w:val="11"/>
        </w:numPr>
        <w:tabs>
          <w:tab w:val="left" w:pos="720"/>
          <w:tab w:val="clear" w:pos="1107"/>
        </w:tabs>
        <w:ind w:left="720" w:hanging="540"/>
        <w:rPr>
          <w:rFonts w:hint="eastAsia"/>
        </w:rPr>
      </w:pPr>
      <w:r>
        <w:rPr>
          <w:rFonts w:hint="eastAsia"/>
        </w:rPr>
        <w:t>整机功耗：&lt;15VA；</w:t>
      </w:r>
    </w:p>
    <w:p>
      <w:pPr>
        <w:numPr>
          <w:ilvl w:val="0"/>
          <w:numId w:val="11"/>
        </w:numPr>
        <w:tabs>
          <w:tab w:val="left" w:pos="720"/>
          <w:tab w:val="clear" w:pos="1107"/>
        </w:tabs>
        <w:ind w:left="720" w:hanging="540"/>
        <w:rPr>
          <w:rFonts w:hint="eastAsia"/>
        </w:rPr>
      </w:pPr>
      <w:r>
        <w:rPr>
          <w:rFonts w:hint="eastAsia"/>
        </w:rPr>
        <w:t>测量仪外型最大尺寸：宽×高×深（400W*174H *458D mm）。</w:t>
      </w:r>
    </w:p>
    <w:p>
      <w:pPr>
        <w:pStyle w:val="3"/>
        <w:rPr>
          <w:rFonts w:hint="eastAsia"/>
        </w:rPr>
      </w:pPr>
      <w:bookmarkStart w:id="4" w:name="_Toc317925268"/>
      <w:r>
        <w:rPr>
          <w:rFonts w:hint="eastAsia"/>
        </w:rPr>
        <w:t>2.3使用条件和环境</w:t>
      </w:r>
      <w:bookmarkEnd w:id="4"/>
    </w:p>
    <w:p>
      <w:pPr>
        <w:numPr>
          <w:ilvl w:val="0"/>
          <w:numId w:val="12"/>
        </w:numPr>
        <w:rPr>
          <w:rFonts w:hint="eastAsia"/>
        </w:rPr>
      </w:pPr>
      <w:r>
        <w:rPr>
          <w:rFonts w:hint="eastAsia"/>
        </w:rPr>
        <w:t>环境温度：（0～40）℃；</w:t>
      </w:r>
    </w:p>
    <w:p>
      <w:pPr>
        <w:numPr>
          <w:ilvl w:val="0"/>
          <w:numId w:val="12"/>
        </w:numPr>
        <w:rPr>
          <w:rFonts w:hint="eastAsia"/>
        </w:rPr>
      </w:pPr>
      <w:r>
        <w:rPr>
          <w:rFonts w:hint="eastAsia"/>
        </w:rPr>
        <w:t>相对湿度：（20％～75％）RH；</w:t>
      </w:r>
    </w:p>
    <w:p>
      <w:pPr>
        <w:numPr>
          <w:ilvl w:val="0"/>
          <w:numId w:val="12"/>
        </w:numPr>
        <w:rPr>
          <w:rFonts w:hint="eastAsia"/>
        </w:rPr>
      </w:pPr>
      <w:r>
        <w:rPr>
          <w:rFonts w:hint="eastAsia"/>
        </w:rPr>
        <w:t>大气压力：（86～106）kPa；</w:t>
      </w:r>
    </w:p>
    <w:p>
      <w:pPr>
        <w:numPr>
          <w:ilvl w:val="0"/>
          <w:numId w:val="12"/>
        </w:numPr>
        <w:rPr>
          <w:rFonts w:hint="eastAsia"/>
        </w:rPr>
      </w:pPr>
      <w:r>
        <w:rPr>
          <w:rFonts w:hint="eastAsia"/>
        </w:rPr>
        <w:t>测量仪工作电源：AC220V±22V，50Hz±1Hz；</w:t>
      </w:r>
    </w:p>
    <w:p>
      <w:pPr>
        <w:numPr>
          <w:ilvl w:val="0"/>
          <w:numId w:val="12"/>
        </w:numPr>
        <w:rPr>
          <w:rFonts w:hint="eastAsia"/>
        </w:rPr>
      </w:pPr>
      <w:r>
        <w:rPr>
          <w:rFonts w:hint="eastAsia"/>
        </w:rPr>
        <w:t>无较重的振动及电磁干扰。</w:t>
      </w:r>
    </w:p>
    <w:p>
      <w:pPr>
        <w:pStyle w:val="3"/>
        <w:rPr>
          <w:rFonts w:hint="eastAsia"/>
        </w:rPr>
      </w:pPr>
      <w:bookmarkStart w:id="5" w:name="_Toc317925269"/>
      <w:r>
        <w:rPr>
          <w:rFonts w:hint="eastAsia"/>
        </w:rPr>
        <w:t>2.4产品贮存条件和环境</w:t>
      </w:r>
      <w:bookmarkEnd w:id="5"/>
    </w:p>
    <w:p>
      <w:pPr>
        <w:numPr>
          <w:ilvl w:val="0"/>
          <w:numId w:val="13"/>
        </w:numPr>
        <w:rPr>
          <w:rFonts w:hint="eastAsia"/>
        </w:rPr>
      </w:pPr>
      <w:r>
        <w:rPr>
          <w:rFonts w:hint="eastAsia"/>
        </w:rPr>
        <w:t>环境温度：（-20～50）℃；</w:t>
      </w:r>
    </w:p>
    <w:p>
      <w:pPr>
        <w:numPr>
          <w:ilvl w:val="0"/>
          <w:numId w:val="13"/>
        </w:numPr>
        <w:rPr>
          <w:rFonts w:hint="eastAsia"/>
        </w:rPr>
      </w:pPr>
      <w:r>
        <w:rPr>
          <w:rFonts w:hint="eastAsia"/>
        </w:rPr>
        <w:t>相对湿度：（20％～85％）RH；</w:t>
      </w:r>
    </w:p>
    <w:p>
      <w:pPr>
        <w:numPr>
          <w:ilvl w:val="0"/>
          <w:numId w:val="13"/>
        </w:numPr>
        <w:rPr>
          <w:rFonts w:hint="eastAsia"/>
        </w:rPr>
      </w:pPr>
      <w:r>
        <w:rPr>
          <w:rFonts w:hint="eastAsia"/>
        </w:rPr>
        <w:t>室内无酸、碱及腐蚀性气体；</w:t>
      </w:r>
    </w:p>
    <w:p>
      <w:pPr>
        <w:numPr>
          <w:ilvl w:val="0"/>
          <w:numId w:val="13"/>
        </w:numPr>
        <w:rPr>
          <w:rFonts w:hint="eastAsia"/>
        </w:rPr>
      </w:pPr>
      <w:r>
        <w:rPr>
          <w:rFonts w:hint="eastAsia"/>
        </w:rPr>
        <w:t>需水平向上放置，避免跌落和撞击。</w:t>
      </w:r>
    </w:p>
    <w:p>
      <w:pPr>
        <w:ind w:left="840"/>
        <w:rPr>
          <w:rFonts w:hint="eastAsia"/>
        </w:rPr>
      </w:pPr>
    </w:p>
    <w:p>
      <w:pPr>
        <w:ind w:left="840"/>
        <w:rPr>
          <w:rFonts w:hint="eastAsia"/>
        </w:rPr>
      </w:pPr>
    </w:p>
    <w:p>
      <w:pPr>
        <w:ind w:left="840"/>
        <w:rPr>
          <w:rFonts w:hint="eastAsia"/>
        </w:rPr>
      </w:pPr>
    </w:p>
    <w:p>
      <w:pPr>
        <w:ind w:left="840"/>
        <w:rPr>
          <w:rFonts w:hint="eastAsia"/>
        </w:rPr>
      </w:pPr>
    </w:p>
    <w:p>
      <w:pPr>
        <w:ind w:left="840"/>
        <w:rPr>
          <w:rFonts w:hint="eastAsia"/>
        </w:rPr>
      </w:pPr>
    </w:p>
    <w:p>
      <w:pPr>
        <w:ind w:left="840"/>
        <w:rPr>
          <w:rFonts w:hint="eastAsia"/>
        </w:rPr>
      </w:pPr>
    </w:p>
    <w:p>
      <w:pPr>
        <w:ind w:left="840"/>
        <w:rPr>
          <w:rFonts w:hint="eastAsia"/>
        </w:rPr>
      </w:pPr>
    </w:p>
    <w:p>
      <w:pPr>
        <w:ind w:left="840"/>
        <w:rPr>
          <w:rFonts w:hint="eastAsia"/>
        </w:rPr>
      </w:pPr>
    </w:p>
    <w:p>
      <w:pPr>
        <w:ind w:left="840"/>
        <w:rPr>
          <w:rFonts w:hint="eastAsia"/>
        </w:rPr>
      </w:pPr>
    </w:p>
    <w:p>
      <w:pPr>
        <w:ind w:left="840"/>
        <w:rPr>
          <w:rFonts w:hint="eastAsia"/>
        </w:rPr>
      </w:pPr>
    </w:p>
    <w:p>
      <w:pPr>
        <w:ind w:left="840"/>
        <w:rPr>
          <w:rFonts w:hint="eastAsia"/>
        </w:rPr>
      </w:pPr>
    </w:p>
    <w:p>
      <w:pPr>
        <w:ind w:left="840"/>
        <w:rPr>
          <w:rFonts w:hint="eastAsia"/>
        </w:rPr>
      </w:pPr>
    </w:p>
    <w:p>
      <w:pPr>
        <w:ind w:left="840"/>
        <w:rPr>
          <w:rFonts w:hint="eastAsia"/>
        </w:rPr>
      </w:pPr>
    </w:p>
    <w:p>
      <w:pPr>
        <w:ind w:left="840"/>
        <w:rPr>
          <w:rFonts w:hint="eastAsia"/>
        </w:rPr>
      </w:pPr>
    </w:p>
    <w:p>
      <w:pPr>
        <w:ind w:left="840"/>
        <w:rPr>
          <w:rFonts w:hint="eastAsia"/>
        </w:rPr>
      </w:pPr>
    </w:p>
    <w:p>
      <w:pPr>
        <w:ind w:left="840"/>
        <w:rPr>
          <w:rFonts w:hint="eastAsia"/>
        </w:rPr>
      </w:pPr>
    </w:p>
    <w:p>
      <w:pPr>
        <w:ind w:left="840"/>
        <w:rPr>
          <w:rFonts w:hint="eastAsia"/>
        </w:rPr>
      </w:pPr>
    </w:p>
    <w:p>
      <w:pPr>
        <w:ind w:left="840"/>
        <w:rPr>
          <w:rFonts w:hint="eastAsia"/>
        </w:rPr>
      </w:pPr>
    </w:p>
    <w:p>
      <w:pPr>
        <w:ind w:left="840"/>
        <w:rPr>
          <w:rFonts w:hint="eastAsia"/>
        </w:rPr>
      </w:pPr>
    </w:p>
    <w:p>
      <w:pPr>
        <w:ind w:left="840"/>
        <w:rPr>
          <w:rFonts w:hint="eastAsia"/>
        </w:rPr>
      </w:pPr>
    </w:p>
    <w:p>
      <w:pPr>
        <w:ind w:left="840"/>
        <w:rPr>
          <w:rFonts w:hint="eastAsia"/>
        </w:rPr>
      </w:pPr>
    </w:p>
    <w:p>
      <w:pPr>
        <w:ind w:left="840"/>
        <w:rPr>
          <w:rFonts w:hint="eastAsia"/>
        </w:rPr>
      </w:pPr>
    </w:p>
    <w:p>
      <w:pPr>
        <w:ind w:left="840"/>
        <w:rPr>
          <w:rFonts w:hint="eastAsia"/>
        </w:rPr>
      </w:pPr>
    </w:p>
    <w:p>
      <w:pPr>
        <w:ind w:left="840"/>
        <w:rPr>
          <w:rFonts w:hint="eastAsia"/>
        </w:rPr>
      </w:pPr>
    </w:p>
    <w:p>
      <w:pPr>
        <w:ind w:left="840"/>
        <w:rPr>
          <w:rFonts w:hint="eastAsia"/>
        </w:rPr>
      </w:pPr>
    </w:p>
    <w:p>
      <w:pPr>
        <w:ind w:left="840"/>
        <w:rPr>
          <w:rFonts w:hint="eastAsia"/>
        </w:rPr>
      </w:pPr>
    </w:p>
    <w:p>
      <w:pPr>
        <w:ind w:left="840"/>
        <w:rPr>
          <w:rFonts w:hint="eastAsia"/>
        </w:rPr>
      </w:pPr>
    </w:p>
    <w:p>
      <w:pPr>
        <w:ind w:left="840"/>
        <w:rPr>
          <w:rFonts w:hint="eastAsia"/>
        </w:rPr>
      </w:pPr>
    </w:p>
    <w:p>
      <w:pPr>
        <w:ind w:left="840"/>
        <w:rPr>
          <w:rFonts w:hint="eastAsia"/>
        </w:rPr>
      </w:pPr>
    </w:p>
    <w:p>
      <w:pPr>
        <w:ind w:left="840"/>
        <w:rPr>
          <w:rFonts w:hint="eastAsia"/>
        </w:rPr>
      </w:pPr>
    </w:p>
    <w:p>
      <w:pPr>
        <w:ind w:left="840"/>
        <w:rPr>
          <w:rFonts w:hint="eastAsia"/>
        </w:rPr>
      </w:pPr>
    </w:p>
    <w:p>
      <w:pPr>
        <w:ind w:left="840"/>
        <w:rPr>
          <w:rFonts w:hint="eastAsia"/>
        </w:rPr>
      </w:pPr>
    </w:p>
    <w:p>
      <w:pPr>
        <w:ind w:left="840"/>
        <w:rPr>
          <w:rFonts w:hint="eastAsia"/>
        </w:rPr>
      </w:pPr>
    </w:p>
    <w:p>
      <w:pPr>
        <w:ind w:left="840"/>
        <w:rPr>
          <w:rFonts w:hint="eastAsia"/>
        </w:rPr>
      </w:pPr>
    </w:p>
    <w:p>
      <w:pPr>
        <w:ind w:left="840"/>
        <w:rPr>
          <w:rFonts w:hint="eastAsia"/>
        </w:rPr>
      </w:pPr>
    </w:p>
    <w:p>
      <w:pPr>
        <w:ind w:left="840"/>
        <w:rPr>
          <w:rFonts w:hint="eastAsia"/>
        </w:rPr>
      </w:pPr>
    </w:p>
    <w:p>
      <w:pPr>
        <w:ind w:left="840"/>
        <w:rPr>
          <w:rFonts w:hint="eastAsia"/>
        </w:rPr>
      </w:pPr>
    </w:p>
    <w:p>
      <w:pPr>
        <w:pStyle w:val="2"/>
        <w:rPr>
          <w:rFonts w:hint="eastAsia"/>
        </w:rPr>
      </w:pPr>
      <w:bookmarkStart w:id="6" w:name="_Toc317925270"/>
      <w:r>
        <w:rPr>
          <w:rFonts w:hint="eastAsia"/>
        </w:rPr>
        <w:t>第三章 熟悉GDW4033A</w:t>
      </w:r>
      <w:r>
        <w:rPr>
          <w:rFonts w:hint="eastAsia" w:cs="SimSun"/>
        </w:rPr>
        <w:t>变压器</w:t>
      </w:r>
      <w:r>
        <w:rPr>
          <w:rFonts w:ascii="Times New Roman" w:hAnsi="Times New Roman"/>
        </w:rPr>
        <w:t>•</w:t>
      </w:r>
      <w:r>
        <w:rPr>
          <w:rFonts w:hint="eastAsia" w:cs="SimSun"/>
        </w:rPr>
        <w:t>开关电源</w:t>
      </w:r>
      <w:r>
        <w:rPr>
          <w:rFonts w:hint="eastAsia"/>
        </w:rPr>
        <w:t>电量测量仪</w:t>
      </w:r>
      <w:bookmarkEnd w:id="6"/>
    </w:p>
    <w:p>
      <w:pPr>
        <w:rPr>
          <w:rFonts w:hint="eastAsia"/>
          <w:b/>
        </w:rPr>
      </w:pPr>
      <w:r>
        <w:rPr>
          <w:rFonts w:hint="eastAsia"/>
          <w:b/>
        </w:rPr>
        <w:t>简介</w:t>
      </w:r>
    </w:p>
    <w:p>
      <w:pPr>
        <w:spacing w:after="156" w:afterLines="50"/>
        <w:rPr>
          <w:rFonts w:hint="eastAsia"/>
        </w:rPr>
      </w:pPr>
      <w:r>
        <w:rPr>
          <w:rFonts w:hint="eastAsia"/>
        </w:rPr>
        <w:tab/>
      </w:r>
      <w:r>
        <w:rPr>
          <w:rFonts w:hint="eastAsia"/>
        </w:rPr>
        <w:t>GDW4033A变压器•开关电源电量测量仪是为变压器测试所制作的专用测量仪。测量仪采用高速、流水线、先进的精简指令集结构的全新ARM7TDMI-S内核，运算速度高达60MIPS，同时配备了集成高速数字滤波器的A/D进行采样。设计广泛采用了高度集成芯片，使得整个测量仪内部结构紧凑、简单。同时提高了整机的可靠性和准确性。采用LCD液晶显示窗口测量变压器（开关电源）的初级电压、电流的真有效值，次级电压、电流的真有效值（交流）或平均值（直流），测量精度0.5级，具有测试速度快、精度高、使用方便、轻巧美观等优点，应用于各种小型变压器、整流器电源（ADAPT）和开关电源的实验室或流水线测试。</w:t>
      </w:r>
    </w:p>
    <w:p>
      <w:pPr>
        <w:jc w:val="center"/>
        <w:rPr>
          <w:rFonts w:hint="eastAsia"/>
        </w:rPr>
      </w:pPr>
      <w:r>
        <w:rPr>
          <w:rFonts w:hint="eastAsia"/>
        </w:rPr>
        <w:t>表3-1：测试项目及测试参数</w:t>
      </w:r>
    </w:p>
    <w:tbl>
      <w:tblPr>
        <w:tblStyle w:val="20"/>
        <w:tblW w:w="92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1440"/>
        <w:gridCol w:w="4860"/>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88" w:type="dxa"/>
            <w:vAlign w:val="center"/>
          </w:tcPr>
          <w:p>
            <w:pPr>
              <w:jc w:val="center"/>
              <w:rPr>
                <w:rFonts w:hint="eastAsia"/>
              </w:rPr>
            </w:pPr>
            <w:r>
              <w:rPr>
                <w:rFonts w:hint="eastAsia"/>
              </w:rPr>
              <w:t>测量模式</w:t>
            </w:r>
          </w:p>
        </w:tc>
        <w:tc>
          <w:tcPr>
            <w:tcW w:w="1440" w:type="dxa"/>
            <w:vAlign w:val="center"/>
          </w:tcPr>
          <w:p>
            <w:pPr>
              <w:jc w:val="center"/>
              <w:rPr>
                <w:rFonts w:hint="eastAsia"/>
              </w:rPr>
            </w:pPr>
            <w:r>
              <w:rPr>
                <w:rFonts w:hint="eastAsia"/>
              </w:rPr>
              <w:t>测试功能</w:t>
            </w:r>
          </w:p>
        </w:tc>
        <w:tc>
          <w:tcPr>
            <w:tcW w:w="4860" w:type="dxa"/>
            <w:vAlign w:val="center"/>
          </w:tcPr>
          <w:p>
            <w:pPr>
              <w:jc w:val="center"/>
              <w:rPr>
                <w:rFonts w:hint="eastAsia"/>
              </w:rPr>
            </w:pPr>
            <w:r>
              <w:rPr>
                <w:rFonts w:hint="eastAsia"/>
              </w:rPr>
              <w:t>测量/设定参数</w:t>
            </w:r>
          </w:p>
        </w:tc>
        <w:tc>
          <w:tcPr>
            <w:tcW w:w="1800" w:type="dxa"/>
            <w:vAlign w:val="center"/>
          </w:tcPr>
          <w:p>
            <w:pPr>
              <w:jc w:val="center"/>
              <w:rPr>
                <w:rFonts w:hint="eastAsia"/>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3" w:hRule="atLeast"/>
        </w:trPr>
        <w:tc>
          <w:tcPr>
            <w:tcW w:w="1188" w:type="dxa"/>
            <w:vAlign w:val="center"/>
          </w:tcPr>
          <w:p>
            <w:pPr>
              <w:jc w:val="center"/>
              <w:rPr>
                <w:rFonts w:hint="eastAsia"/>
              </w:rPr>
            </w:pPr>
            <w:r>
              <w:rPr>
                <w:rFonts w:hint="eastAsia"/>
              </w:rPr>
              <w:t>Mode 0</w:t>
            </w:r>
          </w:p>
        </w:tc>
        <w:tc>
          <w:tcPr>
            <w:tcW w:w="1440" w:type="dxa"/>
            <w:vAlign w:val="center"/>
          </w:tcPr>
          <w:p>
            <w:pPr>
              <w:jc w:val="center"/>
              <w:rPr>
                <w:rFonts w:hint="eastAsia"/>
              </w:rPr>
            </w:pPr>
            <w:r>
              <w:rPr>
                <w:rFonts w:hint="eastAsia"/>
              </w:rPr>
              <w:t>常态测量</w:t>
            </w:r>
          </w:p>
          <w:p>
            <w:pPr>
              <w:jc w:val="center"/>
              <w:rPr>
                <w:rFonts w:hint="eastAsia"/>
              </w:rPr>
            </w:pPr>
            <w:r>
              <w:rPr>
                <w:rFonts w:hint="eastAsia"/>
              </w:rPr>
              <w:t>（计量用）</w:t>
            </w:r>
          </w:p>
        </w:tc>
        <w:tc>
          <w:tcPr>
            <w:tcW w:w="4860" w:type="dxa"/>
            <w:vAlign w:val="center"/>
          </w:tcPr>
          <w:p>
            <w:pPr>
              <w:jc w:val="left"/>
              <w:rPr>
                <w:rFonts w:hint="eastAsia"/>
                <w:b/>
              </w:rPr>
            </w:pPr>
            <w:r>
              <w:rPr>
                <w:rFonts w:hint="eastAsia"/>
                <w:b/>
              </w:rPr>
              <w:t>测试：</w:t>
            </w:r>
          </w:p>
          <w:p>
            <w:pPr>
              <w:jc w:val="left"/>
              <w:rPr>
                <w:rFonts w:hint="eastAsia"/>
              </w:rPr>
            </w:pPr>
            <w:r>
              <w:rPr>
                <w:rFonts w:hint="eastAsia"/>
              </w:rPr>
              <w:t>初级空载功率、负载初级电流、效率、功率因数、初级电压、负载电流、负载电压。</w:t>
            </w:r>
          </w:p>
        </w:tc>
        <w:tc>
          <w:tcPr>
            <w:tcW w:w="1800" w:type="dxa"/>
            <w:vMerge w:val="restart"/>
            <w:vAlign w:val="center"/>
          </w:tcPr>
          <w:p>
            <w:pPr>
              <w:rPr>
                <w:rFonts w:hint="eastAsia"/>
              </w:rPr>
            </w:pPr>
            <w:r>
              <w:rPr>
                <w:rFonts w:hint="eastAsia"/>
              </w:rPr>
              <w:t>采样速率：</w:t>
            </w:r>
          </w:p>
          <w:p>
            <w:pPr>
              <w:rPr>
                <w:rFonts w:hint="eastAsia"/>
              </w:rPr>
            </w:pPr>
            <w:r>
              <w:rPr>
                <w:rFonts w:hint="eastAsia"/>
              </w:rPr>
              <w:t>可设</w:t>
            </w:r>
          </w:p>
          <w:p>
            <w:pPr>
              <w:rPr>
                <w:rFonts w:hint="eastAsia"/>
              </w:rPr>
            </w:pPr>
            <w:r>
              <w:rPr>
                <w:rFonts w:hint="eastAsia"/>
              </w:rPr>
              <w:t xml:space="preserve">       </w:t>
            </w:r>
          </w:p>
          <w:p>
            <w:pPr>
              <w:rPr>
                <w:rFonts w:hint="eastAsia"/>
              </w:rPr>
            </w:pPr>
            <w:r>
              <w:rPr>
                <w:rFonts w:hint="eastAsia"/>
              </w:rPr>
              <w:t xml:space="preserve">       </w:t>
            </w:r>
          </w:p>
          <w:p>
            <w:pPr>
              <w:rPr>
                <w:rFonts w:hint="eastAsia"/>
              </w:rPr>
            </w:pPr>
            <w:r>
              <w:rPr>
                <w:rFonts w:hint="eastAsia"/>
              </w:rPr>
              <w:t>初级电压量程</w:t>
            </w:r>
          </w:p>
          <w:p>
            <w:pPr>
              <w:rPr>
                <w:rFonts w:hint="eastAsia"/>
              </w:rPr>
            </w:pPr>
            <w:r>
              <w:rPr>
                <w:rFonts w:hint="eastAsia"/>
              </w:rPr>
              <w:t>500V</w:t>
            </w:r>
          </w:p>
          <w:p>
            <w:pPr>
              <w:jc w:val="distribute"/>
              <w:rPr>
                <w:rFonts w:hint="eastAsia"/>
              </w:rPr>
            </w:pPr>
          </w:p>
          <w:p>
            <w:pPr>
              <w:jc w:val="distribute"/>
              <w:rPr>
                <w:rFonts w:hint="eastAsia"/>
              </w:rPr>
            </w:pPr>
          </w:p>
          <w:p>
            <w:pPr>
              <w:jc w:val="distribute"/>
              <w:rPr>
                <w:rFonts w:hint="eastAsia"/>
              </w:rPr>
            </w:pPr>
            <w:r>
              <w:rPr>
                <w:rFonts w:hint="eastAsia"/>
              </w:rPr>
              <w:t>初级电流量程：</w:t>
            </w:r>
          </w:p>
          <w:p>
            <w:pPr>
              <w:rPr>
                <w:rFonts w:hint="eastAsia"/>
              </w:rPr>
            </w:pPr>
            <w:r>
              <w:rPr>
                <w:rFonts w:hint="eastAsia"/>
              </w:rPr>
              <w:t>2000mA</w:t>
            </w:r>
          </w:p>
          <w:p>
            <w:pPr>
              <w:jc w:val="distribute"/>
              <w:rPr>
                <w:rFonts w:hint="eastAsia"/>
              </w:rPr>
            </w:pPr>
          </w:p>
          <w:p>
            <w:pPr>
              <w:jc w:val="distribute"/>
              <w:rPr>
                <w:rFonts w:hint="eastAsia"/>
              </w:rPr>
            </w:pPr>
          </w:p>
          <w:p>
            <w:pPr>
              <w:jc w:val="distribute"/>
              <w:rPr>
                <w:rFonts w:hint="eastAsia"/>
              </w:rPr>
            </w:pPr>
            <w:r>
              <w:rPr>
                <w:rFonts w:hint="eastAsia"/>
              </w:rPr>
              <w:t>次级电压量程：</w:t>
            </w:r>
          </w:p>
          <w:p>
            <w:pPr>
              <w:rPr>
                <w:rFonts w:hint="eastAsia"/>
              </w:rPr>
            </w:pPr>
            <w:r>
              <w:rPr>
                <w:rFonts w:hint="eastAsia"/>
              </w:rPr>
              <w:t>300V</w:t>
            </w:r>
          </w:p>
          <w:p>
            <w:pPr>
              <w:jc w:val="distribute"/>
              <w:rPr>
                <w:rFonts w:hint="eastAsia"/>
              </w:rPr>
            </w:pPr>
          </w:p>
          <w:p>
            <w:pPr>
              <w:jc w:val="distribute"/>
              <w:rPr>
                <w:rFonts w:hint="eastAsia"/>
              </w:rPr>
            </w:pPr>
          </w:p>
          <w:p>
            <w:pPr>
              <w:jc w:val="distribute"/>
              <w:rPr>
                <w:rFonts w:hint="eastAsia"/>
              </w:rPr>
            </w:pPr>
            <w:r>
              <w:rPr>
                <w:rFonts w:hint="eastAsia"/>
              </w:rPr>
              <w:t>次级电流量程：</w:t>
            </w:r>
          </w:p>
          <w:p>
            <w:pPr>
              <w:rPr>
                <w:rFonts w:hint="eastAsia"/>
              </w:rPr>
            </w:pPr>
            <w:r>
              <w:rPr>
                <w:rFonts w:hint="eastAsia"/>
              </w:rPr>
              <w:t>20A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1" w:hRule="atLeast"/>
        </w:trPr>
        <w:tc>
          <w:tcPr>
            <w:tcW w:w="1188" w:type="dxa"/>
            <w:vAlign w:val="center"/>
          </w:tcPr>
          <w:p>
            <w:pPr>
              <w:jc w:val="center"/>
              <w:rPr>
                <w:rFonts w:hint="eastAsia"/>
              </w:rPr>
            </w:pPr>
            <w:r>
              <w:rPr>
                <w:rFonts w:hint="eastAsia"/>
              </w:rPr>
              <w:t>Mode 1</w:t>
            </w:r>
          </w:p>
        </w:tc>
        <w:tc>
          <w:tcPr>
            <w:tcW w:w="1440" w:type="dxa"/>
            <w:vAlign w:val="center"/>
          </w:tcPr>
          <w:p>
            <w:pPr>
              <w:jc w:val="center"/>
              <w:rPr>
                <w:rFonts w:hint="eastAsia"/>
              </w:rPr>
            </w:pPr>
            <w:r>
              <w:rPr>
                <w:rFonts w:hint="eastAsia"/>
              </w:rPr>
              <w:t>空载自动测量</w:t>
            </w:r>
          </w:p>
        </w:tc>
        <w:tc>
          <w:tcPr>
            <w:tcW w:w="4860" w:type="dxa"/>
            <w:vAlign w:val="center"/>
          </w:tcPr>
          <w:p>
            <w:pPr>
              <w:jc w:val="left"/>
              <w:rPr>
                <w:rFonts w:hint="eastAsia"/>
                <w:b/>
              </w:rPr>
            </w:pPr>
            <w:r>
              <w:rPr>
                <w:rFonts w:hint="eastAsia"/>
                <w:b/>
              </w:rPr>
              <w:t>测试：</w:t>
            </w:r>
          </w:p>
          <w:p>
            <w:pPr>
              <w:rPr>
                <w:rFonts w:hint="eastAsia"/>
              </w:rPr>
            </w:pPr>
            <w:r>
              <w:rPr>
                <w:rFonts w:hint="eastAsia"/>
              </w:rPr>
              <w:t>初级空载功率、功率因数、初级电压、空载电流、空载电压</w:t>
            </w:r>
          </w:p>
          <w:p>
            <w:pPr>
              <w:rPr>
                <w:rFonts w:hint="eastAsia"/>
                <w:b/>
              </w:rPr>
            </w:pPr>
            <w:r>
              <w:rPr>
                <w:rFonts w:hint="eastAsia"/>
                <w:b/>
              </w:rPr>
              <w:t>设定：</w:t>
            </w:r>
          </w:p>
          <w:p>
            <w:pPr>
              <w:rPr>
                <w:rFonts w:hint="eastAsia"/>
              </w:rPr>
            </w:pPr>
            <w:r>
              <w:rPr>
                <w:rFonts w:hint="eastAsia"/>
              </w:rPr>
              <w:t>初级空载功率上限值、空载电流上限值、空载电压上下限值</w:t>
            </w:r>
          </w:p>
        </w:tc>
        <w:tc>
          <w:tcPr>
            <w:tcW w:w="1800" w:type="dxa"/>
            <w:vMerge w:val="continue"/>
            <w:vAlign w:val="center"/>
          </w:tcPr>
          <w:p>
            <w:pPr>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7" w:hRule="atLeast"/>
        </w:trPr>
        <w:tc>
          <w:tcPr>
            <w:tcW w:w="1188" w:type="dxa"/>
            <w:vAlign w:val="center"/>
          </w:tcPr>
          <w:p>
            <w:pPr>
              <w:jc w:val="center"/>
              <w:rPr>
                <w:rFonts w:hint="eastAsia"/>
              </w:rPr>
            </w:pPr>
            <w:r>
              <w:rPr>
                <w:rFonts w:hint="eastAsia"/>
              </w:rPr>
              <w:t>Mode 2</w:t>
            </w:r>
          </w:p>
        </w:tc>
        <w:tc>
          <w:tcPr>
            <w:tcW w:w="1440" w:type="dxa"/>
            <w:vAlign w:val="center"/>
          </w:tcPr>
          <w:p>
            <w:pPr>
              <w:jc w:val="center"/>
              <w:rPr>
                <w:rFonts w:hint="eastAsia"/>
              </w:rPr>
            </w:pPr>
            <w:r>
              <w:rPr>
                <w:rFonts w:hint="eastAsia"/>
              </w:rPr>
              <w:t>负载自动测量</w:t>
            </w:r>
          </w:p>
        </w:tc>
        <w:tc>
          <w:tcPr>
            <w:tcW w:w="4860" w:type="dxa"/>
            <w:vAlign w:val="center"/>
          </w:tcPr>
          <w:p>
            <w:pPr>
              <w:jc w:val="left"/>
              <w:rPr>
                <w:rFonts w:hint="eastAsia"/>
                <w:b/>
              </w:rPr>
            </w:pPr>
            <w:r>
              <w:rPr>
                <w:rFonts w:hint="eastAsia"/>
                <w:b/>
              </w:rPr>
              <w:t>测试：</w:t>
            </w:r>
          </w:p>
          <w:p>
            <w:pPr>
              <w:jc w:val="left"/>
              <w:rPr>
                <w:rFonts w:hint="eastAsia"/>
              </w:rPr>
            </w:pPr>
            <w:r>
              <w:rPr>
                <w:rFonts w:hint="eastAsia"/>
              </w:rPr>
              <w:t>负载初级电流、效率、功率因数、初级电压、负载电流、负载电压、</w:t>
            </w:r>
          </w:p>
          <w:p>
            <w:pPr>
              <w:rPr>
                <w:rFonts w:hint="eastAsia"/>
                <w:b/>
              </w:rPr>
            </w:pPr>
            <w:r>
              <w:rPr>
                <w:rFonts w:hint="eastAsia"/>
                <w:b/>
              </w:rPr>
              <w:t>设定：</w:t>
            </w:r>
          </w:p>
          <w:p>
            <w:pPr>
              <w:rPr>
                <w:rFonts w:hint="eastAsia"/>
              </w:rPr>
            </w:pPr>
            <w:r>
              <w:rPr>
                <w:rFonts w:hint="eastAsia"/>
              </w:rPr>
              <w:t>负载初级电流上限值、负载电压上下限值、</w:t>
            </w:r>
          </w:p>
        </w:tc>
        <w:tc>
          <w:tcPr>
            <w:tcW w:w="1800" w:type="dxa"/>
            <w:vMerge w:val="continue"/>
            <w:vAlign w:val="center"/>
          </w:tcPr>
          <w:p>
            <w:pPr>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7" w:hRule="atLeast"/>
        </w:trPr>
        <w:tc>
          <w:tcPr>
            <w:tcW w:w="1188" w:type="dxa"/>
            <w:vAlign w:val="center"/>
          </w:tcPr>
          <w:p>
            <w:pPr>
              <w:jc w:val="center"/>
              <w:rPr>
                <w:rFonts w:hint="eastAsia"/>
              </w:rPr>
            </w:pPr>
            <w:r>
              <w:rPr>
                <w:rFonts w:hint="eastAsia"/>
              </w:rPr>
              <w:t>Mode 3</w:t>
            </w:r>
          </w:p>
        </w:tc>
        <w:tc>
          <w:tcPr>
            <w:tcW w:w="1440" w:type="dxa"/>
            <w:vAlign w:val="center"/>
          </w:tcPr>
          <w:p>
            <w:pPr>
              <w:jc w:val="center"/>
              <w:rPr>
                <w:rFonts w:hint="eastAsia"/>
              </w:rPr>
            </w:pPr>
            <w:r>
              <w:rPr>
                <w:rFonts w:hint="eastAsia"/>
              </w:rPr>
              <w:t>空、负载自动转换测量</w:t>
            </w:r>
          </w:p>
          <w:p>
            <w:pPr>
              <w:jc w:val="center"/>
              <w:rPr>
                <w:rFonts w:hint="eastAsia"/>
              </w:rPr>
            </w:pPr>
            <w:r>
              <w:rPr>
                <w:rFonts w:hint="eastAsia"/>
              </w:rPr>
              <w:t>（仪器内部继电器转换）</w:t>
            </w:r>
          </w:p>
        </w:tc>
        <w:tc>
          <w:tcPr>
            <w:tcW w:w="4860" w:type="dxa"/>
            <w:vAlign w:val="center"/>
          </w:tcPr>
          <w:p>
            <w:pPr>
              <w:jc w:val="left"/>
              <w:rPr>
                <w:rFonts w:hint="eastAsia"/>
                <w:b/>
              </w:rPr>
            </w:pPr>
            <w:r>
              <w:rPr>
                <w:rFonts w:hint="eastAsia"/>
                <w:b/>
              </w:rPr>
              <w:t>测试：</w:t>
            </w:r>
          </w:p>
          <w:p>
            <w:pPr>
              <w:rPr>
                <w:rFonts w:hint="eastAsia"/>
              </w:rPr>
            </w:pPr>
            <w:r>
              <w:rPr>
                <w:rFonts w:hint="eastAsia"/>
              </w:rPr>
              <w:t>初级空载功率、负载初级电流、效率、功率因数、初级电压、空载电流、空载电压、负载电流、负载电压</w:t>
            </w:r>
          </w:p>
          <w:p>
            <w:pPr>
              <w:rPr>
                <w:rFonts w:hint="eastAsia"/>
                <w:b/>
              </w:rPr>
            </w:pPr>
            <w:r>
              <w:rPr>
                <w:rFonts w:hint="eastAsia"/>
                <w:b/>
              </w:rPr>
              <w:t>设定：</w:t>
            </w:r>
          </w:p>
          <w:p>
            <w:pPr>
              <w:rPr>
                <w:rFonts w:hint="eastAsia"/>
              </w:rPr>
            </w:pPr>
            <w:r>
              <w:rPr>
                <w:rFonts w:hint="eastAsia"/>
              </w:rPr>
              <w:t>初级空载功率上限值、负载初级电流上限值、空载电流上限值、空载电压上下限值、负载电压上下限值</w:t>
            </w:r>
          </w:p>
        </w:tc>
        <w:tc>
          <w:tcPr>
            <w:tcW w:w="1800" w:type="dxa"/>
            <w:vMerge w:val="continue"/>
            <w:vAlign w:val="center"/>
          </w:tcPr>
          <w:p>
            <w:pPr>
              <w:jc w:val="center"/>
              <w:rPr>
                <w:rFonts w:hint="eastAsia"/>
              </w:rPr>
            </w:pPr>
          </w:p>
        </w:tc>
      </w:tr>
    </w:tbl>
    <w:p>
      <w:pPr>
        <w:rPr>
          <w:rFonts w:hint="eastAsia"/>
        </w:rPr>
      </w:pPr>
      <w:r>
        <w:rPr>
          <w:rFonts w:hint="eastAsia"/>
        </w:rPr>
        <w:t>各参数项目的详细情况请参照相关的章节内容，分别予以详细介绍。</w:t>
      </w:r>
    </w:p>
    <w:p>
      <w:pPr>
        <w:rPr>
          <w:rFonts w:hint="eastAsia"/>
          <w:b/>
          <w:szCs w:val="21"/>
        </w:rPr>
      </w:pPr>
      <w:r>
        <w:rPr>
          <w:rFonts w:hint="eastAsia"/>
          <w:b/>
          <w:szCs w:val="21"/>
        </w:rPr>
        <w:t>注：在模式0（计量模式）中，初级空载功率实为负载模式下的初级功率。</w:t>
      </w:r>
    </w:p>
    <w:p>
      <w:pPr>
        <w:pStyle w:val="3"/>
        <w:rPr>
          <w:rFonts w:hint="eastAsia"/>
        </w:rPr>
      </w:pPr>
      <w:bookmarkStart w:id="7" w:name="_Toc317925271"/>
      <w:r>
        <w:rPr>
          <w:rFonts w:hint="eastAsia"/>
        </w:rPr>
        <w:t>3.1测量仪的前面板</w:t>
      </w:r>
      <w:bookmarkEnd w:id="7"/>
    </w:p>
    <w:p>
      <w:pPr>
        <w:spacing w:after="156" w:afterLines="50"/>
        <w:jc w:val="center"/>
        <w:rPr>
          <w:rFonts w:hint="eastAsia"/>
        </w:rPr>
      </w:pPr>
      <w:r>
        <w:rPr>
          <w:rFonts w:hint="eastAsia"/>
        </w:rPr>
        <w:drawing>
          <wp:inline distT="0" distB="0" distL="114300" distR="114300">
            <wp:extent cx="5752465" cy="2134870"/>
            <wp:effectExtent l="0" t="0" r="635" b="1778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9"/>
                    <a:stretch>
                      <a:fillRect/>
                    </a:stretch>
                  </pic:blipFill>
                  <pic:spPr>
                    <a:xfrm>
                      <a:off x="0" y="0"/>
                      <a:ext cx="5752465" cy="2134870"/>
                    </a:xfrm>
                    <a:prstGeom prst="rect">
                      <a:avLst/>
                    </a:prstGeom>
                    <a:noFill/>
                    <a:ln w="9525">
                      <a:noFill/>
                    </a:ln>
                  </pic:spPr>
                </pic:pic>
              </a:graphicData>
            </a:graphic>
          </wp:inline>
        </w:drawing>
      </w:r>
      <w:r>
        <w:rPr>
          <w:rFonts w:hint="eastAsia"/>
        </w:rPr>
        <w:t>图3-1：GDW4033A变压器•开关电源电量测量仪前面板</w:t>
      </w:r>
    </w:p>
    <w:p>
      <w:pPr>
        <w:spacing w:after="156" w:afterLines="50"/>
        <w:ind w:firstLine="464" w:firstLineChars="221"/>
        <w:rPr>
          <w:rFonts w:hint="eastAsia"/>
        </w:rPr>
      </w:pPr>
      <w:r>
        <w:rPr>
          <w:rFonts w:hint="eastAsia"/>
        </w:rPr>
        <w:t>前面板分LCD液晶显示区、按键区和报警指示灯区三个区域。LCD液晶显示区有一块大屏幕液晶屏，显示GDW4033A</w:t>
      </w:r>
      <w:r>
        <w:rPr>
          <w:rFonts w:hint="eastAsia" w:ascii="SimSun" w:hAnsi="SimSun" w:cs="SimSun"/>
        </w:rPr>
        <w:t>变压器</w:t>
      </w:r>
      <w:r>
        <w:t>•</w:t>
      </w:r>
      <w:r>
        <w:rPr>
          <w:rFonts w:hint="eastAsia" w:ascii="SimSun" w:hAnsi="SimSun" w:cs="SimSun"/>
        </w:rPr>
        <w:t>开关电源</w:t>
      </w:r>
      <w:r>
        <w:rPr>
          <w:rFonts w:hint="eastAsia"/>
        </w:rPr>
        <w:t>电量测量仪的测量状态和测量结果以及各种功能信息；按键区分为三类，一类为功能按键，分别对应显示屏软件功能，另一类为3*4键盘功能按键，输入数值和确定功能，最后一类为仪器电源开关，控制仪器的通断电；报警指示灯指示测量结果报警。</w:t>
      </w:r>
    </w:p>
    <w:p>
      <w:pPr>
        <w:spacing w:after="156" w:afterLines="50"/>
        <w:ind w:firstLine="464" w:firstLineChars="221"/>
        <w:rPr>
          <w:rFonts w:hint="eastAsia"/>
        </w:rPr>
      </w:pPr>
      <w:r>
        <w:rPr>
          <w:rFonts w:hint="eastAsia"/>
        </w:rPr>
        <w:t>显示屏界面操作及说明：</w:t>
      </w:r>
    </w:p>
    <w:p>
      <w:pPr>
        <w:spacing w:after="156" w:afterLines="50"/>
        <w:jc w:val="center"/>
        <w:rPr>
          <w:rFonts w:hint="eastAsia"/>
        </w:rPr>
      </w:pPr>
      <w:r>
        <w:object>
          <v:shape id="_x0000_i1027" o:spt="75" type="#_x0000_t75" style="height:161.85pt;width:439pt;" o:ole="t" filled="f" o:preferrelative="t" stroked="f" coordsize="21600,21600">
            <v:path/>
            <v:fill on="f" alignshape="1" focussize="0,0"/>
            <v:stroke on="f"/>
            <v:imagedata r:id="rId11" cropleft="2647f" croptop="10542f" cropright="1216f" cropbottom="12082f" grayscale="f" bilevel="f" o:title=""/>
            <o:lock v:ext="edit" aspectratio="t"/>
            <w10:wrap type="none"/>
            <w10:anchorlock/>
          </v:shape>
          <o:OLEObject Type="Embed" ProgID="AutoCAD.Drawing.16" ShapeID="_x0000_i1027" DrawAspect="Content" ObjectID="_1468075727" r:id="rId10">
            <o:LockedField>false</o:LockedField>
          </o:OLEObject>
        </w:object>
      </w:r>
      <w:r>
        <w:object>
          <v:shape id="_x0000_i1028" o:spt="75" type="#_x0000_t75" style="height:193.05pt;width:474.85pt;" o:ole="t" filled="f" o:preferrelative="t" stroked="f" coordsize="21600,21600">
            <v:path/>
            <v:fill on="f" alignshape="1" focussize="0,0"/>
            <v:stroke on="f"/>
            <v:imagedata r:id="rId13" cropleft="2647f" croptop="12451f" cropbottom="10283f" grayscale="f" bilevel="f" o:title=""/>
            <o:lock v:ext="edit" aspectratio="t"/>
            <w10:wrap type="none"/>
            <w10:anchorlock/>
          </v:shape>
          <o:OLEObject Type="Embed" ProgID="AutoCAD.Drawing.16" ShapeID="_x0000_i1028" DrawAspect="Content" ObjectID="_1468075728" r:id="rId12">
            <o:LockedField>false</o:LockedField>
          </o:OLEObject>
        </w:object>
      </w:r>
      <w:r>
        <w:object>
          <v:shape id="_x0000_i1029" o:spt="75" type="#_x0000_t75" style="height:158.5pt;width:450.25pt;" o:ole="t" filled="f" o:preferrelative="t" stroked="f" coordsize="21600,21600">
            <v:path/>
            <v:fill on="f" alignshape="1" focussize="0,0"/>
            <v:stroke on="f"/>
            <v:imagedata r:id="rId15" croptop="7246f" cropbottom="14593f" grayscale="f" bilevel="f" o:title=""/>
            <o:lock v:ext="edit" aspectratio="t"/>
            <w10:wrap type="none"/>
            <w10:anchorlock/>
          </v:shape>
          <o:OLEObject Type="Embed" ProgID="AutoCAD.Drawing.16" ShapeID="_x0000_i1029" DrawAspect="Content" ObjectID="_1468075729" r:id="rId14">
            <o:LockedField>false</o:LockedField>
          </o:OLEObject>
        </w:object>
      </w:r>
    </w:p>
    <w:p>
      <w:pPr>
        <w:numPr>
          <w:ilvl w:val="0"/>
          <w:numId w:val="14"/>
        </w:numPr>
        <w:rPr>
          <w:rFonts w:hint="eastAsia"/>
        </w:rPr>
      </w:pPr>
      <w:r>
        <w:rPr>
          <w:rFonts w:hint="eastAsia"/>
        </w:rPr>
        <w:t>此为主测试界面：</w:t>
      </w:r>
    </w:p>
    <w:p>
      <w:pPr>
        <w:rPr>
          <w:rFonts w:hint="eastAsia"/>
        </w:rPr>
      </w:pPr>
      <w:r>
        <w:rPr>
          <w:rFonts w:hint="eastAsia"/>
        </w:rPr>
        <w:t>------界面中次级的测试数据根据模式，显示相应的数据；</w:t>
      </w:r>
    </w:p>
    <w:p>
      <w:pPr>
        <w:ind w:left="1680" w:hanging="1680" w:hangingChars="800"/>
        <w:rPr>
          <w:rFonts w:hint="eastAsia"/>
        </w:rPr>
      </w:pPr>
      <w:r>
        <w:rPr>
          <w:rFonts w:hint="eastAsia"/>
        </w:rPr>
        <w:t>------参数设置键：用于切换到测量参数界面，用于设置基本的测试方式，如测试速度、测试模式、等系统参数值</w:t>
      </w:r>
    </w:p>
    <w:p>
      <w:pPr>
        <w:ind w:left="1680" w:hanging="1680" w:hangingChars="800"/>
        <w:rPr>
          <w:rFonts w:hint="eastAsia"/>
        </w:rPr>
      </w:pPr>
      <w:r>
        <w:rPr>
          <w:rFonts w:hint="eastAsia"/>
        </w:rPr>
        <w:t>------校准重测键：用于重测功能。同时在校准时能进入校准界面</w:t>
      </w:r>
    </w:p>
    <w:p>
      <w:pPr>
        <w:rPr>
          <w:rFonts w:hint="eastAsia"/>
        </w:rPr>
      </w:pPr>
      <w:r>
        <w:rPr>
          <w:rFonts w:hint="eastAsia"/>
        </w:rPr>
        <w:t>------</w:t>
      </w:r>
      <w:r>
        <w:rPr>
          <w:rFonts w:hint="eastAsia"/>
          <w:color w:val="000000"/>
        </w:rPr>
        <w:t>订单管理键：用于修改指定的订单号；</w:t>
      </w:r>
    </w:p>
    <w:p>
      <w:pPr>
        <w:rPr>
          <w:rFonts w:hint="eastAsia"/>
        </w:rPr>
      </w:pPr>
      <w:r>
        <w:rPr>
          <w:rFonts w:hint="eastAsia"/>
        </w:rPr>
        <w:t>------统计数据键：用于查看统计信息，并可以清空统计信息。</w:t>
      </w:r>
    </w:p>
    <w:p>
      <w:pPr>
        <w:jc w:val="center"/>
        <w:rPr>
          <w:rFonts w:hint="eastAsia"/>
        </w:rPr>
      </w:pPr>
      <w:r>
        <w:object>
          <v:shape id="_x0000_i1030" o:spt="75" type="#_x0000_t75" style="height:166.6pt;width:450.85pt;" o:ole="t" filled="f" o:preferrelative="t" stroked="f" coordsize="21600,21600">
            <v:path/>
            <v:fill on="f" alignshape="1" focussize="0,0"/>
            <v:stroke on="f"/>
            <v:imagedata r:id="rId17" cropleft="762f" croptop="7385f" cropright="1719f" cropbottom="14896f" grayscale="f" bilevel="f" o:title=""/>
            <o:lock v:ext="edit" aspectratio="t"/>
            <w10:wrap type="none"/>
            <w10:anchorlock/>
          </v:shape>
          <o:OLEObject Type="Embed" ProgID="AutoCAD.Drawing.16" ShapeID="_x0000_i1030" DrawAspect="Content" ObjectID="_1468075730" r:id="rId16">
            <o:LockedField>false</o:LockedField>
          </o:OLEObject>
        </w:object>
      </w:r>
    </w:p>
    <w:p>
      <w:pPr>
        <w:numPr>
          <w:ilvl w:val="0"/>
          <w:numId w:val="14"/>
        </w:numPr>
        <w:rPr>
          <w:rFonts w:hint="eastAsia"/>
        </w:rPr>
      </w:pPr>
      <w:r>
        <w:rPr>
          <w:rFonts w:hint="eastAsia"/>
        </w:rPr>
        <w:t>此为参数设置界面：</w:t>
      </w:r>
    </w:p>
    <w:p>
      <w:pPr>
        <w:rPr>
          <w:rFonts w:hint="eastAsia"/>
        </w:rPr>
      </w:pPr>
      <w:r>
        <w:rPr>
          <w:rFonts w:hint="eastAsia"/>
        </w:rPr>
        <w:t>------右键键：用于切换当前选项的值，如AC与DC切换  如 测试模式在0  1  2</w:t>
      </w:r>
      <w:r>
        <w:rPr>
          <w:rFonts w:hint="eastAsia"/>
        </w:rPr>
        <w:tab/>
      </w:r>
      <w:r>
        <w:rPr>
          <w:rFonts w:hint="eastAsia"/>
        </w:rPr>
        <w:t>3间切换</w:t>
      </w:r>
    </w:p>
    <w:p>
      <w:pPr>
        <w:rPr>
          <w:rFonts w:hint="eastAsia"/>
        </w:rPr>
      </w:pPr>
      <w:r>
        <w:rPr>
          <w:rFonts w:hint="eastAsia"/>
        </w:rPr>
        <w:t xml:space="preserve">            光标所指的选项用反色显示，被选中后用框标识</w:t>
      </w:r>
    </w:p>
    <w:p>
      <w:pPr>
        <w:rPr>
          <w:rFonts w:hint="eastAsia"/>
        </w:rPr>
      </w:pPr>
      <w:r>
        <w:rPr>
          <w:rFonts w:hint="eastAsia"/>
        </w:rPr>
        <w:t>------下键键：用于切换不同的选项，如光标在“测试模式”  按下按键切换到“测量时间”</w:t>
      </w:r>
    </w:p>
    <w:p>
      <w:pPr>
        <w:rPr>
          <w:rFonts w:hint="eastAsia"/>
        </w:rPr>
      </w:pPr>
      <w:r>
        <w:rPr>
          <w:rFonts w:hint="eastAsia"/>
        </w:rPr>
        <w:t>------存储修改键：用于存储当前的设定值</w:t>
      </w:r>
    </w:p>
    <w:p>
      <w:pPr>
        <w:ind w:left="1680" w:hanging="1680" w:hangingChars="800"/>
        <w:rPr>
          <w:rFonts w:hint="eastAsia"/>
        </w:rPr>
      </w:pPr>
      <w:r>
        <w:rPr>
          <w:rFonts w:hint="eastAsia"/>
        </w:rPr>
        <w:t>------返回测量键：用于返回测量界面继续测量（如参数没有按保存则返回后将会按设定测量，但开机后回到原来状态）</w:t>
      </w:r>
    </w:p>
    <w:p>
      <w:pPr>
        <w:jc w:val="center"/>
        <w:rPr>
          <w:rFonts w:hint="eastAsia"/>
        </w:rPr>
      </w:pPr>
      <w:r>
        <w:object>
          <v:shape id="_x0000_i1031" o:spt="75" type="#_x0000_t75" style="height:227.45pt;width:324.85pt;" o:ole="t" filled="f" stroked="f" coordsize="21600,21600">
            <v:path/>
            <v:fill on="f" focussize="0,0"/>
            <v:stroke on="f"/>
            <v:imagedata r:id="rId19" cropleft="10250f" croptop="1993f" cropright="8203f" cropbottom="1871f" o:title=""/>
            <o:lock v:ext="edit" aspectratio="t"/>
            <w10:wrap type="none"/>
            <w10:anchorlock/>
          </v:shape>
          <o:OLEObject Type="Embed" ProgID="AutoCAD.Drawing.16" ShapeID="_x0000_i1031" DrawAspect="Content" ObjectID="_1468075731" r:id="rId18">
            <o:LockedField>false</o:LockedField>
          </o:OLEObject>
        </w:object>
      </w:r>
    </w:p>
    <w:p>
      <w:pPr>
        <w:numPr>
          <w:ilvl w:val="0"/>
          <w:numId w:val="14"/>
        </w:numPr>
        <w:rPr>
          <w:rFonts w:hint="eastAsia"/>
        </w:rPr>
      </w:pPr>
      <w:r>
        <w:rPr>
          <w:rFonts w:hint="eastAsia"/>
        </w:rPr>
        <w:t>此为统计数据界面：</w:t>
      </w:r>
    </w:p>
    <w:p>
      <w:pPr>
        <w:rPr>
          <w:rFonts w:hint="eastAsia"/>
        </w:rPr>
      </w:pPr>
      <w:r>
        <w:rPr>
          <w:rFonts w:hint="eastAsia"/>
        </w:rPr>
        <w:t>------清零统计键：用于清零截止当前的统计信息，包括TEST、PASS、FAIL</w:t>
      </w:r>
    </w:p>
    <w:p>
      <w:pPr>
        <w:rPr>
          <w:rFonts w:hint="eastAsia"/>
        </w:rPr>
      </w:pPr>
      <w:r>
        <w:rPr>
          <w:rFonts w:hint="eastAsia"/>
        </w:rPr>
        <w:t>------返回测量键：用于返回测量界面</w:t>
      </w:r>
    </w:p>
    <w:p>
      <w:pPr>
        <w:jc w:val="center"/>
        <w:rPr>
          <w:rFonts w:hint="eastAsia"/>
        </w:rPr>
      </w:pPr>
      <w:r>
        <w:object>
          <v:shape id="_x0000_i1032" o:spt="75" type="#_x0000_t75" style="height:212.35pt;width:308.15pt;" o:ole="t" filled="f" o:preferrelative="t" stroked="f" coordsize="21600,21600">
            <v:path/>
            <v:fill on="f" alignshape="1" focussize="0,0"/>
            <v:stroke on="f"/>
            <v:imagedata r:id="rId21" cropleft="9599f" croptop="3012f" cropright="9505f" cropbottom="1711f" grayscale="f" bilevel="f" o:title=""/>
            <o:lock v:ext="edit" aspectratio="t"/>
            <w10:wrap type="none"/>
            <w10:anchorlock/>
          </v:shape>
          <o:OLEObject Type="Embed" ProgID="AutoCAD.Drawing.16" ShapeID="_x0000_i1032" DrawAspect="Content" ObjectID="_1468075732" r:id="rId20">
            <o:LockedField>false</o:LockedField>
          </o:OLEObject>
        </w:object>
      </w:r>
    </w:p>
    <w:p>
      <w:pPr>
        <w:numPr>
          <w:ilvl w:val="0"/>
          <w:numId w:val="14"/>
        </w:numPr>
        <w:rPr>
          <w:rFonts w:hint="eastAsia"/>
        </w:rPr>
      </w:pPr>
      <w:r>
        <w:rPr>
          <w:rFonts w:hint="eastAsia"/>
        </w:rPr>
        <w:t>此为订单管理主界面：</w:t>
      </w:r>
    </w:p>
    <w:p>
      <w:pPr>
        <w:rPr>
          <w:rFonts w:hint="eastAsia"/>
        </w:rPr>
      </w:pPr>
      <w:r>
        <w:rPr>
          <w:rFonts w:hint="eastAsia"/>
        </w:rPr>
        <w:t>------下按键：用于切换不同的选项，如光标在“新建订单”  按下按键切换到“搜索订单”</w:t>
      </w:r>
    </w:p>
    <w:p>
      <w:pPr>
        <w:rPr>
          <w:rFonts w:hint="eastAsia"/>
        </w:rPr>
      </w:pPr>
      <w:r>
        <w:rPr>
          <w:rFonts w:hint="eastAsia"/>
        </w:rPr>
        <w:t>------下页按键键：用于切换到下一页订单列表</w:t>
      </w:r>
    </w:p>
    <w:p>
      <w:pPr>
        <w:ind w:left="420" w:hanging="420" w:hangingChars="200"/>
        <w:rPr>
          <w:rFonts w:hint="eastAsia"/>
        </w:rPr>
      </w:pPr>
      <w:r>
        <w:rPr>
          <w:rFonts w:hint="eastAsia"/>
        </w:rPr>
        <w:t>------新建/搜索/查看订单键：根据光标改变其功能，如光标在“新建订单”时显示为新建订单键，当光标在“搜索订单”时显示为搜索订单，当光标在订单号时显示为查看订单</w:t>
      </w:r>
    </w:p>
    <w:p>
      <w:pPr>
        <w:rPr>
          <w:rFonts w:hint="eastAsia"/>
        </w:rPr>
      </w:pPr>
      <w:r>
        <w:rPr>
          <w:rFonts w:hint="eastAsia"/>
        </w:rPr>
        <w:t>------返回测量键：用于返回测量界面</w:t>
      </w:r>
    </w:p>
    <w:p>
      <w:pPr>
        <w:rPr>
          <w:rFonts w:hint="eastAsia"/>
        </w:rPr>
      </w:pPr>
    </w:p>
    <w:p>
      <w:pPr>
        <w:jc w:val="center"/>
        <w:rPr>
          <w:rFonts w:hint="eastAsia"/>
        </w:rPr>
      </w:pPr>
      <w:r>
        <w:rPr>
          <w:rFonts w:hint="eastAsia"/>
        </w:rPr>
        <w:t xml:space="preserve">        </w:t>
      </w:r>
      <w:r>
        <w:object>
          <v:shape id="_x0000_i1033" o:spt="75" type="#_x0000_t75" style="height:166.5pt;width:450.3pt;" o:ole="t" filled="f" stroked="f" coordsize="21600,21600">
            <v:path/>
            <v:fill on="f" focussize="0,0"/>
            <v:stroke on="f"/>
            <v:imagedata r:id="rId23" cropleft="2932f" croptop="9798f" cropright="15460f" cropbottom="14668f" o:title=""/>
            <o:lock v:ext="edit" aspectratio="t"/>
            <w10:wrap type="none"/>
            <w10:anchorlock/>
          </v:shape>
          <o:OLEObject Type="Embed" ProgID="AutoCAD.Drawing.16" ShapeID="_x0000_i1033" DrawAspect="Content" ObjectID="_1468075733" r:id="rId22">
            <o:LockedField>false</o:LockedField>
          </o:OLEObject>
        </w:object>
      </w:r>
    </w:p>
    <w:p>
      <w:pPr>
        <w:numPr>
          <w:ilvl w:val="0"/>
          <w:numId w:val="14"/>
        </w:numPr>
        <w:rPr>
          <w:rFonts w:hint="eastAsia"/>
        </w:rPr>
      </w:pPr>
      <w:r>
        <w:rPr>
          <w:rFonts w:hint="eastAsia"/>
        </w:rPr>
        <w:t>此为订单管理新建订单界面：</w:t>
      </w:r>
    </w:p>
    <w:p>
      <w:pPr>
        <w:rPr>
          <w:rFonts w:hint="eastAsia"/>
        </w:rPr>
      </w:pPr>
    </w:p>
    <w:p>
      <w:pPr>
        <w:rPr>
          <w:rFonts w:hint="eastAsia"/>
        </w:rPr>
      </w:pPr>
      <w:r>
        <w:rPr>
          <w:rFonts w:hint="eastAsia"/>
        </w:rPr>
        <w:t>------下按键：用于下移光标</w:t>
      </w:r>
    </w:p>
    <w:p>
      <w:pPr>
        <w:rPr>
          <w:rFonts w:hint="eastAsia"/>
        </w:rPr>
      </w:pPr>
      <w:r>
        <w:rPr>
          <w:rFonts w:hint="eastAsia"/>
        </w:rPr>
        <w:t>------右键键：用于右移光标</w:t>
      </w:r>
    </w:p>
    <w:p>
      <w:pPr>
        <w:rPr>
          <w:rFonts w:hint="eastAsia"/>
        </w:rPr>
      </w:pPr>
      <w:r>
        <w:rPr>
          <w:rFonts w:hint="eastAsia"/>
        </w:rPr>
        <w:t>------存储载入键：用于保存修改当前的订单号</w:t>
      </w:r>
    </w:p>
    <w:p>
      <w:pPr>
        <w:rPr>
          <w:rFonts w:hint="eastAsia"/>
        </w:rPr>
      </w:pPr>
      <w:r>
        <w:rPr>
          <w:rFonts w:hint="eastAsia"/>
        </w:rPr>
        <w:t>------返回上级键：用于返回订单管理界面</w:t>
      </w:r>
    </w:p>
    <w:p>
      <w:pPr>
        <w:rPr>
          <w:rFonts w:hint="eastAsia"/>
        </w:rPr>
      </w:pPr>
    </w:p>
    <w:p>
      <w:pPr>
        <w:rPr>
          <w:rFonts w:hint="eastAsia"/>
        </w:rPr>
      </w:pPr>
    </w:p>
    <w:p>
      <w:pPr>
        <w:rPr>
          <w:rFonts w:hint="eastAsia"/>
        </w:rPr>
      </w:pPr>
      <w:r>
        <w:rPr>
          <w:rFonts w:hint="eastAsia"/>
        </w:rPr>
        <w:t>注意：测量仪的显示界面以实际仪器屏幕显示为准。</w:t>
      </w:r>
    </w:p>
    <w:p>
      <w:pPr>
        <w:pStyle w:val="3"/>
        <w:rPr>
          <w:rFonts w:hint="eastAsia"/>
        </w:rPr>
      </w:pPr>
      <w:bookmarkStart w:id="8" w:name="_Toc317925272"/>
      <w:r>
        <w:rPr>
          <w:rFonts w:hint="eastAsia"/>
        </w:rPr>
        <w:t>3.2测量仪的后面板</w:t>
      </w:r>
      <w:bookmarkEnd w:id="8"/>
    </w:p>
    <w:p>
      <w:pPr>
        <w:jc w:val="center"/>
        <w:rPr>
          <w:rFonts w:hint="eastAsia"/>
        </w:rPr>
      </w:pPr>
      <w:r>
        <w:drawing>
          <wp:inline distT="0" distB="0" distL="114300" distR="114300">
            <wp:extent cx="5758180" cy="2226945"/>
            <wp:effectExtent l="0" t="0" r="13970" b="1905"/>
            <wp:docPr id="3" name="图片 10" descr="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0" descr="c"/>
                    <pic:cNvPicPr>
                      <a:picLocks noChangeAspect="1"/>
                    </pic:cNvPicPr>
                  </pic:nvPicPr>
                  <pic:blipFill>
                    <a:blip r:embed="rId24"/>
                    <a:stretch>
                      <a:fillRect/>
                    </a:stretch>
                  </pic:blipFill>
                  <pic:spPr>
                    <a:xfrm>
                      <a:off x="0" y="0"/>
                      <a:ext cx="5758180" cy="2226945"/>
                    </a:xfrm>
                    <a:prstGeom prst="rect">
                      <a:avLst/>
                    </a:prstGeom>
                    <a:noFill/>
                    <a:ln w="9525">
                      <a:noFill/>
                    </a:ln>
                  </pic:spPr>
                </pic:pic>
              </a:graphicData>
            </a:graphic>
          </wp:inline>
        </w:drawing>
      </w:r>
      <w:r>
        <w:rPr>
          <w:rFonts w:hint="eastAsia"/>
        </w:rPr>
        <w:t>图3-2：GDW4033A变压器•开关电源电量测量仪后面板</w:t>
      </w:r>
    </w:p>
    <w:p>
      <w:pPr>
        <w:spacing w:after="156" w:afterLines="50"/>
        <w:ind w:left="420" w:leftChars="200"/>
        <w:rPr>
          <w:rFonts w:hint="eastAsia"/>
        </w:rPr>
      </w:pPr>
      <w:r>
        <w:rPr>
          <w:rFonts w:hint="eastAsia"/>
        </w:rPr>
        <w:t>1、试验电源接线柱：用于接入试验电源；</w:t>
      </w:r>
    </w:p>
    <w:p>
      <w:pPr>
        <w:spacing w:after="156" w:afterLines="50"/>
        <w:ind w:left="420" w:leftChars="200"/>
        <w:rPr>
          <w:rFonts w:hint="eastAsia"/>
        </w:rPr>
      </w:pPr>
      <w:r>
        <w:rPr>
          <w:rFonts w:hint="eastAsia"/>
        </w:rPr>
        <w:t>2、被测品初级输入端子：输入接线端子，用于接入被测品的初级绕组；</w:t>
      </w:r>
    </w:p>
    <w:p>
      <w:pPr>
        <w:spacing w:after="156" w:afterLines="50"/>
        <w:ind w:left="420" w:leftChars="200"/>
        <w:rPr>
          <w:rFonts w:hint="eastAsia"/>
        </w:rPr>
      </w:pPr>
      <w:r>
        <w:rPr>
          <w:rFonts w:hint="eastAsia"/>
        </w:rPr>
        <w:t>3、被测品次级输入端子：输入接线端子，用于接入被测品的次级绕组；</w:t>
      </w:r>
    </w:p>
    <w:p>
      <w:pPr>
        <w:spacing w:after="156" w:afterLines="50"/>
        <w:ind w:left="359" w:leftChars="171" w:firstLine="420" w:firstLineChars="200"/>
        <w:rPr>
          <w:rFonts w:hint="eastAsia"/>
          <w:szCs w:val="21"/>
        </w:rPr>
      </w:pPr>
      <w:r>
        <w:rPr>
          <w:rFonts w:hint="eastAsia"/>
          <w:szCs w:val="21"/>
        </w:rPr>
        <w:t>图中○标记为红色接线柱，标记●为黑色接线柱，约定红色接线柱为同名端，黑色接线柱为非同名端。初级</w:t>
      </w:r>
      <w:r>
        <w:rPr>
          <w:rFonts w:hint="eastAsia"/>
          <w:szCs w:val="21"/>
          <w:bdr w:val="single" w:color="auto" w:sz="4" w:space="0"/>
        </w:rPr>
        <w:t>V1</w:t>
      </w:r>
      <w:r>
        <w:rPr>
          <w:rFonts w:hint="eastAsia"/>
          <w:szCs w:val="21"/>
        </w:rPr>
        <w:t>两端接线柱对应液晶屏初级电压的数据显示，初级</w:t>
      </w:r>
      <w:r>
        <w:rPr>
          <w:rFonts w:hint="eastAsia"/>
          <w:szCs w:val="21"/>
          <w:bdr w:val="single" w:color="auto" w:sz="4" w:space="0"/>
        </w:rPr>
        <w:t>A1</w:t>
      </w:r>
      <w:r>
        <w:rPr>
          <w:rFonts w:hint="eastAsia"/>
          <w:szCs w:val="21"/>
        </w:rPr>
        <w:t>两端接线柱对应液晶屏初级电流的数据显示。次级</w:t>
      </w:r>
      <w:r>
        <w:rPr>
          <w:rFonts w:hint="eastAsia"/>
          <w:szCs w:val="21"/>
          <w:bdr w:val="single" w:color="auto" w:sz="4" w:space="0"/>
        </w:rPr>
        <w:t>V2</w:t>
      </w:r>
      <w:r>
        <w:rPr>
          <w:rFonts w:hint="eastAsia"/>
          <w:szCs w:val="21"/>
        </w:rPr>
        <w:t>次级第一组两端接线柱对应液晶屏次级第一组空载电压或次级第一组负载电压的数据显示，次级</w:t>
      </w:r>
      <w:r>
        <w:rPr>
          <w:rFonts w:hint="eastAsia"/>
          <w:szCs w:val="21"/>
          <w:bdr w:val="single" w:color="auto" w:sz="4" w:space="0"/>
        </w:rPr>
        <w:t>A2</w:t>
      </w:r>
      <w:r>
        <w:rPr>
          <w:rFonts w:hint="eastAsia"/>
          <w:szCs w:val="21"/>
        </w:rPr>
        <w:t>两端接线柱对应液晶屏次级第一组电流的数据显示；次级</w:t>
      </w:r>
      <w:r>
        <w:rPr>
          <w:rFonts w:hint="eastAsia"/>
          <w:szCs w:val="21"/>
          <w:bdr w:val="single" w:color="auto" w:sz="4" w:space="0"/>
        </w:rPr>
        <w:t>V3</w:t>
      </w:r>
      <w:r>
        <w:rPr>
          <w:rFonts w:hint="eastAsia"/>
          <w:szCs w:val="21"/>
        </w:rPr>
        <w:t>次级两端接线柱对应液晶屏次级第二组空载电压或次级第二组负载电压的数据显示，次级</w:t>
      </w:r>
      <w:r>
        <w:rPr>
          <w:rFonts w:hint="eastAsia"/>
          <w:szCs w:val="21"/>
          <w:bdr w:val="single" w:color="auto" w:sz="4" w:space="0"/>
        </w:rPr>
        <w:t>A3</w:t>
      </w:r>
      <w:r>
        <w:rPr>
          <w:rFonts w:hint="eastAsia"/>
          <w:szCs w:val="21"/>
        </w:rPr>
        <w:t>两端接线柱对应液晶屏次级第二组电流的数据显示；次级</w:t>
      </w:r>
      <w:r>
        <w:rPr>
          <w:rFonts w:hint="eastAsia"/>
          <w:szCs w:val="21"/>
          <w:bdr w:val="single" w:color="auto" w:sz="4" w:space="0"/>
        </w:rPr>
        <w:t>V4</w:t>
      </w:r>
      <w:r>
        <w:rPr>
          <w:rFonts w:hint="eastAsia"/>
          <w:szCs w:val="21"/>
        </w:rPr>
        <w:t>次级两端接线柱对应液晶屏次级第三组空载电压或次级第三组负载电压的数据显示，次级</w:t>
      </w:r>
      <w:r>
        <w:rPr>
          <w:rFonts w:hint="eastAsia"/>
          <w:szCs w:val="21"/>
          <w:bdr w:val="single" w:color="auto" w:sz="4" w:space="0"/>
        </w:rPr>
        <w:t>A4</w:t>
      </w:r>
      <w:r>
        <w:rPr>
          <w:rFonts w:hint="eastAsia"/>
          <w:szCs w:val="21"/>
        </w:rPr>
        <w:t>两端接线柱对应液晶屏次级第三组电流显示。</w:t>
      </w:r>
    </w:p>
    <w:p>
      <w:pPr>
        <w:spacing w:after="156" w:afterLines="50"/>
        <w:ind w:left="420" w:leftChars="200"/>
        <w:rPr>
          <w:rFonts w:hint="eastAsia"/>
        </w:rPr>
      </w:pPr>
      <w:r>
        <w:rPr>
          <w:lang/>
        </w:rPr>
        <w:pict>
          <v:shape id="_x0000_s1626" o:spid="_x0000_s1626" o:spt="75" type="#_x0000_t75" style="position:absolute;left:0pt;margin-left:396pt;margin-top:23.4pt;height:109.2pt;width:54.95pt;mso-wrap-distance-left:9pt;mso-wrap-distance-right:9pt;z-index:251660288;mso-width-relative:page;mso-height-relative:page;" o:ole="t" filled="f" o:preferrelative="t" stroked="f" coordsize="21600,21600" wrapcoords="0 1164 257 20824 20571 20824 20571 1164 0 1164">
            <v:path/>
            <v:fill on="f" alignshape="1" focussize="0,0"/>
            <v:stroke on="f"/>
            <v:imagedata r:id="rId26" cropleft="32107f" croptop="13341f" cropright="24266f" cropbottom="17771f" grayscale="f" bilevel="f" o:title=""/>
            <o:lock v:ext="edit" aspectratio="t"/>
            <w10:wrap type="tight"/>
          </v:shape>
          <o:OLEObject Type="Embed" ProgID="" ShapeID="_x0000_s1626" DrawAspect="Content" ObjectID="_1468075734" r:id="rId25">
            <o:LockedField>false</o:LockedField>
          </o:OLEObject>
        </w:pict>
      </w:r>
      <w:r>
        <w:rPr>
          <w:rFonts w:hint="eastAsia"/>
        </w:rPr>
        <w:t>4、负载接线端子：输入接线端子，用于接入负载；</w:t>
      </w:r>
    </w:p>
    <w:p>
      <w:pPr>
        <w:spacing w:after="156" w:afterLines="50"/>
        <w:ind w:left="359" w:leftChars="171"/>
        <w:rPr>
          <w:rFonts w:hint="eastAsia"/>
        </w:rPr>
      </w:pPr>
      <w:r>
        <w:rPr>
          <w:rFonts w:hint="eastAsia"/>
        </w:rPr>
        <w:t>5、扩展接口：扩展接口有三个输出触点，分别是：TEST（测试</w:t>
      </w:r>
      <w:r>
        <w:rPr>
          <w:rFonts w:hint="eastAsia" w:ascii="SimSun" w:hAnsi="SimSun"/>
        </w:rPr>
        <w:t>）、</w:t>
      </w:r>
      <w:r>
        <w:rPr>
          <w:rFonts w:hint="eastAsia"/>
        </w:rPr>
        <w:t>PASS（合格）</w:t>
      </w:r>
      <w:r>
        <w:rPr>
          <w:rFonts w:hint="eastAsia" w:ascii="SimSun" w:hAnsi="SimSun"/>
        </w:rPr>
        <w:t>、</w:t>
      </w:r>
      <w:r>
        <w:rPr>
          <w:rFonts w:hint="eastAsia"/>
        </w:rPr>
        <w:t>FAIL（不合格）</w:t>
      </w:r>
      <w:r>
        <w:rPr>
          <w:rFonts w:hint="eastAsia" w:ascii="SimSun" w:hAnsi="SimSun"/>
        </w:rPr>
        <w:t>；有一个输入触点：</w:t>
      </w:r>
      <w:r>
        <w:rPr>
          <w:rFonts w:hint="eastAsia"/>
        </w:rPr>
        <w:t>TRI（触发）。每组触点最大可承受DC 24V/0.5A</w:t>
      </w:r>
    </w:p>
    <w:p>
      <w:pPr>
        <w:spacing w:after="156" w:afterLines="50"/>
        <w:ind w:left="714" w:leftChars="340" w:firstLine="2" w:firstLineChars="1"/>
        <w:rPr>
          <w:rFonts w:hint="eastAsia"/>
        </w:rPr>
      </w:pPr>
      <w:r>
        <w:rPr>
          <w:rFonts w:hint="eastAsia"/>
        </w:rPr>
        <w:t>----1脚、2脚：TEST（测试信号）触点输出；</w:t>
      </w:r>
    </w:p>
    <w:p>
      <w:pPr>
        <w:spacing w:after="156" w:afterLines="50"/>
        <w:ind w:left="540" w:leftChars="257" w:firstLine="180" w:firstLineChars="86"/>
        <w:rPr>
          <w:rFonts w:hint="eastAsia"/>
        </w:rPr>
      </w:pPr>
      <w:r>
        <w:rPr>
          <w:rFonts w:hint="eastAsia"/>
        </w:rPr>
        <w:t>----3脚、4脚：PASS（合格信号）触点输出；</w:t>
      </w:r>
    </w:p>
    <w:p>
      <w:pPr>
        <w:spacing w:after="156" w:afterLines="50"/>
        <w:ind w:left="540" w:leftChars="257" w:firstLine="180" w:firstLineChars="86"/>
        <w:rPr>
          <w:rFonts w:hint="eastAsia"/>
        </w:rPr>
      </w:pPr>
      <w:r>
        <w:rPr>
          <w:rFonts w:hint="eastAsia"/>
        </w:rPr>
        <w:t>----5脚、6脚：FAIL（不合格信号）触点输出；</w:t>
      </w:r>
    </w:p>
    <w:p>
      <w:pPr>
        <w:spacing w:after="156" w:afterLines="50"/>
        <w:ind w:left="540" w:leftChars="257" w:firstLine="180" w:firstLineChars="86"/>
        <w:rPr>
          <w:rFonts w:hint="eastAsia"/>
        </w:rPr>
      </w:pPr>
      <w:r>
        <w:rPr>
          <w:rFonts w:hint="eastAsia"/>
        </w:rPr>
        <w:t>----7脚、8脚：TRI（触发信号）触点输入；</w:t>
      </w:r>
    </w:p>
    <w:p>
      <w:pPr>
        <w:spacing w:after="156" w:afterLines="50"/>
        <w:ind w:left="359" w:leftChars="171"/>
        <w:rPr>
          <w:rFonts w:hint="eastAsia"/>
        </w:rPr>
      </w:pPr>
      <w:r>
        <w:rPr>
          <w:rFonts w:hint="eastAsia"/>
          <w:lang/>
        </w:rPr>
        <w:pict>
          <v:shape id="_x0000_s1621" o:spid="_x0000_s1621" o:spt="75" type="#_x0000_t75" style="position:absolute;left:0pt;margin-left:369pt;margin-top:15.6pt;height:93.6pt;width:88.2pt;mso-wrap-distance-left:9pt;mso-wrap-distance-right:9pt;z-index:251659264;mso-width-relative:page;mso-height-relative:page;" o:ole="t" filled="f" o:preferrelative="t" stroked="f" coordsize="21600,21600" wrapcoords="9918 1142 9257 1350 7824 2492 7604 6127 882 6750 441 6854 441 8827 2976 9450 882 9450 441 9554 992 11112 992 11527 6061 12773 7604 12773 7604 14435 1212 15473 110 15785 0 17550 771 17758 7604 17758 8155 19419 8265 19627 9808 20458 10249 20458 11351 20458 11571 20458 14547 19523 15098 19419 17192 18069 17302 17758 17633 16096 17633 11112 20829 10488 21380 10177 20939 9450 21269 8827 20608 8412 17633 7788 20498 7788 21269 7373 20829 5712 19947 5296 17633 4362 16310 2700 11792 1142 9918 1142">
            <v:path/>
            <v:fill on="f" alignshape="1" focussize="0,0"/>
            <v:stroke on="f"/>
            <v:imagedata r:id="rId28" cropleft="27777f" croptop="8032f" cropright="16460f" cropbottom="16545f" grayscale="f" bilevel="f" o:title=""/>
            <o:lock v:ext="edit" aspectratio="t"/>
            <w10:wrap type="tight"/>
          </v:shape>
          <o:OLEObject Type="Embed" ProgID="" ShapeID="_x0000_s1621" DrawAspect="Content" ObjectID="_1468075735" r:id="rId27">
            <o:LockedField>false</o:LockedField>
          </o:OLEObject>
        </w:pict>
      </w:r>
      <w:r>
        <w:rPr>
          <w:rFonts w:hint="eastAsia"/>
        </w:rPr>
        <w:t>6、通讯接口：串行通讯接口RS232/RS485（RS485为选配功能）。（内含通讯隔离模块）</w:t>
      </w:r>
    </w:p>
    <w:p>
      <w:pPr>
        <w:spacing w:after="156" w:afterLines="50"/>
        <w:ind w:left="840"/>
        <w:rPr>
          <w:rFonts w:hint="eastAsia"/>
        </w:rPr>
      </w:pPr>
      <w:r>
        <w:rPr>
          <w:rFonts w:hint="eastAsia"/>
        </w:rPr>
        <w:t>-----2脚：RS232  RX；</w:t>
      </w:r>
    </w:p>
    <w:p>
      <w:pPr>
        <w:spacing w:after="156" w:afterLines="50"/>
        <w:ind w:left="840"/>
        <w:rPr>
          <w:rFonts w:hint="eastAsia"/>
        </w:rPr>
      </w:pPr>
      <w:r>
        <w:rPr>
          <w:rFonts w:hint="eastAsia"/>
        </w:rPr>
        <w:t xml:space="preserve">-----3脚：RS232  TX； </w:t>
      </w:r>
    </w:p>
    <w:p>
      <w:pPr>
        <w:spacing w:after="156" w:afterLines="50"/>
        <w:ind w:left="839"/>
        <w:rPr>
          <w:rFonts w:hint="eastAsia"/>
        </w:rPr>
      </w:pPr>
      <w:r>
        <w:rPr>
          <w:rFonts w:hint="eastAsia"/>
        </w:rPr>
        <w:t>-----5脚：RS232  GND；</w:t>
      </w:r>
    </w:p>
    <w:p>
      <w:pPr>
        <w:spacing w:after="156" w:afterLines="50"/>
        <w:ind w:left="840"/>
        <w:rPr>
          <w:rFonts w:hint="eastAsia"/>
        </w:rPr>
      </w:pPr>
      <w:r>
        <w:rPr>
          <w:rFonts w:hint="eastAsia"/>
        </w:rPr>
        <w:t>-----6脚：RS485+  A；</w:t>
      </w:r>
    </w:p>
    <w:p>
      <w:pPr>
        <w:spacing w:after="156" w:afterLines="50"/>
        <w:ind w:left="840"/>
        <w:rPr>
          <w:rFonts w:hint="eastAsia"/>
        </w:rPr>
      </w:pPr>
      <w:r>
        <w:rPr>
          <w:rFonts w:hint="eastAsia"/>
        </w:rPr>
        <w:t>-----7脚：RS485-  B；</w:t>
      </w:r>
    </w:p>
    <w:p>
      <w:pPr>
        <w:spacing w:after="156" w:afterLines="50"/>
        <w:ind w:left="735" w:leftChars="200" w:hanging="315" w:hangingChars="150"/>
        <w:rPr>
          <w:rFonts w:hint="eastAsia"/>
        </w:rPr>
      </w:pPr>
      <w:r>
        <w:rPr>
          <w:rFonts w:hint="eastAsia"/>
        </w:rPr>
        <w:t>7、电源插座：AC 220V 50Hz 1A（内含保险丝）</w:t>
      </w:r>
    </w:p>
    <w:p>
      <w:pPr>
        <w:spacing w:after="156" w:afterLines="50"/>
        <w:ind w:left="735" w:leftChars="200" w:hanging="315" w:hangingChars="150"/>
        <w:rPr>
          <w:rFonts w:hint="eastAsia"/>
        </w:rPr>
      </w:pPr>
      <w:r>
        <w:rPr>
          <w:rFonts w:hint="eastAsia"/>
        </w:rPr>
        <w:t>8、初级保护保险丝：FUSE 2.5A</w:t>
      </w:r>
    </w:p>
    <w:p>
      <w:pPr>
        <w:pStyle w:val="3"/>
        <w:rPr>
          <w:rFonts w:hint="eastAsia"/>
        </w:rPr>
      </w:pPr>
      <w:bookmarkStart w:id="9" w:name="_Toc317925273"/>
      <w:r>
        <w:rPr>
          <w:rFonts w:hint="eastAsia"/>
        </w:rPr>
        <w:t>3.3测量仪的基本功能操作及设置</w:t>
      </w:r>
      <w:bookmarkEnd w:id="9"/>
    </w:p>
    <w:p>
      <w:pPr>
        <w:pStyle w:val="4"/>
        <w:rPr>
          <w:rFonts w:hint="eastAsia"/>
        </w:rPr>
      </w:pPr>
      <w:bookmarkStart w:id="10" w:name="_Toc317925274"/>
      <w:r>
        <w:rPr>
          <w:rFonts w:hint="eastAsia"/>
        </w:rPr>
        <w:t>3.3.1功能简介</w:t>
      </w:r>
      <w:bookmarkEnd w:id="10"/>
    </w:p>
    <w:p>
      <w:pPr>
        <w:ind w:firstLine="420" w:firstLineChars="200"/>
        <w:rPr>
          <w:rFonts w:hint="eastAsia"/>
        </w:rPr>
      </w:pPr>
      <w:r>
        <w:rPr>
          <w:rFonts w:hint="eastAsia"/>
        </w:rPr>
        <w:t>设置GDW4033A变压器•开关电源电量测量仪的窗口显示切换、测量模式、参数设置、初级电流量程、次级电压量程、次级电流量程。其中参数设置包含：订单设置、仪器通讯站号设置、仪器通讯波特率设置、校准设置、自动测量启动电流设置、报警时间设置、滑动时间设置、采集时间设置、蜂鸣器声响和初始化设置。</w:t>
      </w:r>
    </w:p>
    <w:p>
      <w:pPr>
        <w:pStyle w:val="4"/>
        <w:rPr>
          <w:rFonts w:hint="eastAsia"/>
        </w:rPr>
      </w:pPr>
      <w:bookmarkStart w:id="11" w:name="_Toc317925275"/>
      <w:r>
        <w:rPr>
          <w:rFonts w:hint="eastAsia"/>
        </w:rPr>
        <w:t>3.3.2测量仪的加电及注意事项</w:t>
      </w:r>
      <w:bookmarkEnd w:id="11"/>
    </w:p>
    <w:p>
      <w:pPr>
        <w:numPr>
          <w:ilvl w:val="0"/>
          <w:numId w:val="15"/>
        </w:numPr>
        <w:spacing w:line="440" w:lineRule="exact"/>
        <w:rPr>
          <w:rFonts w:hint="eastAsia" w:ascii="SimSun"/>
          <w:szCs w:val="21"/>
        </w:rPr>
      </w:pPr>
      <w:r>
        <w:rPr>
          <w:rFonts w:hint="eastAsia" w:ascii="SimSun"/>
          <w:szCs w:val="21"/>
        </w:rPr>
        <w:t>将测量仪的电源插头接上AC220V。</w:t>
      </w:r>
    </w:p>
    <w:p>
      <w:pPr>
        <w:numPr>
          <w:ilvl w:val="0"/>
          <w:numId w:val="15"/>
        </w:numPr>
        <w:spacing w:line="440" w:lineRule="exact"/>
        <w:rPr>
          <w:rFonts w:hint="eastAsia" w:ascii="SimSun"/>
          <w:szCs w:val="21"/>
        </w:rPr>
      </w:pPr>
      <w:r>
        <w:rPr>
          <w:rFonts w:hint="eastAsia" w:ascii="SimSun"/>
          <w:szCs w:val="21"/>
        </w:rPr>
        <w:t>开启电源预热五分钟后再使用。</w:t>
      </w:r>
    </w:p>
    <w:p>
      <w:pPr>
        <w:numPr>
          <w:ilvl w:val="0"/>
          <w:numId w:val="15"/>
        </w:numPr>
        <w:spacing w:line="440" w:lineRule="exact"/>
        <w:rPr>
          <w:rFonts w:hint="eastAsia" w:ascii="SimSun"/>
          <w:szCs w:val="21"/>
        </w:rPr>
      </w:pPr>
      <w:r>
        <w:rPr>
          <w:rFonts w:hint="eastAsia" w:ascii="SimSun"/>
          <w:szCs w:val="21"/>
        </w:rPr>
        <w:t>用户每次开机测试前，都需查看原先设定的参数是否正确，如果改变，需重新设置。</w:t>
      </w:r>
    </w:p>
    <w:p>
      <w:pPr>
        <w:numPr>
          <w:ilvl w:val="0"/>
          <w:numId w:val="15"/>
        </w:numPr>
        <w:spacing w:line="440" w:lineRule="exact"/>
        <w:rPr>
          <w:rFonts w:hint="eastAsia" w:ascii="SimSun"/>
          <w:szCs w:val="21"/>
        </w:rPr>
      </w:pPr>
      <w:r>
        <w:rPr>
          <w:rFonts w:hint="eastAsia" w:ascii="SimSun"/>
          <w:szCs w:val="21"/>
        </w:rPr>
        <w:t>设定报警上限值必须大于报警下限值。</w:t>
      </w:r>
    </w:p>
    <w:p>
      <w:pPr>
        <w:pStyle w:val="4"/>
        <w:rPr>
          <w:rFonts w:hint="eastAsia"/>
        </w:rPr>
      </w:pPr>
      <w:bookmarkStart w:id="12" w:name="_Toc317925276"/>
      <w:r>
        <w:rPr>
          <w:rFonts w:hint="eastAsia"/>
        </w:rPr>
        <w:t>3.3.3测量仪的测量操作</w:t>
      </w:r>
      <w:bookmarkEnd w:id="12"/>
    </w:p>
    <w:p>
      <w:pPr>
        <w:rPr>
          <w:rFonts w:hint="eastAsia"/>
        </w:rPr>
      </w:pPr>
      <w:r>
        <w:rPr>
          <w:rFonts w:hint="eastAsia"/>
        </w:rPr>
        <w:t>测量模式0：普通模式（计量模式）</w:t>
      </w:r>
    </w:p>
    <w:p>
      <w:pPr>
        <w:spacing w:after="156" w:afterLines="50"/>
        <w:ind w:firstLine="359" w:firstLineChars="171"/>
        <w:rPr>
          <w:rFonts w:hint="eastAsia"/>
        </w:rPr>
      </w:pPr>
      <w:r>
        <w:rPr>
          <w:rFonts w:hint="eastAsia"/>
        </w:rPr>
        <w:tab/>
      </w:r>
      <w:r>
        <w:rPr>
          <w:rFonts w:hint="eastAsia"/>
        </w:rPr>
        <w:t>按接线图正确接线，测量仪内部继电器合上，负载接入。此时显示被测品初级参数：初级空载功率、负载初级电流、效率、功率因数，初级电压；显示变压器次级参数：次级电流、次级电压。</w:t>
      </w:r>
    </w:p>
    <w:p>
      <w:pPr>
        <w:rPr>
          <w:rFonts w:hint="eastAsia"/>
        </w:rPr>
      </w:pPr>
      <w:r>
        <w:rPr>
          <w:rFonts w:hint="eastAsia"/>
        </w:rPr>
        <w:t>测量模式1：空载自动测量</w:t>
      </w:r>
    </w:p>
    <w:p>
      <w:pPr>
        <w:spacing w:after="156" w:afterLines="50"/>
        <w:rPr>
          <w:rFonts w:hint="eastAsia"/>
        </w:rPr>
      </w:pPr>
      <w:r>
        <w:rPr>
          <w:rFonts w:hint="eastAsia"/>
        </w:rPr>
        <w:tab/>
      </w:r>
      <w:r>
        <w:rPr>
          <w:rFonts w:hint="eastAsia"/>
        </w:rPr>
        <w:t>按接线图正确接线，测量仪内部继电器打开，负载不接入。此时显示被测品空载参数：初级空载功率、功率因数，初级电压，空载电流，空载电压。</w:t>
      </w:r>
    </w:p>
    <w:p>
      <w:pPr>
        <w:rPr>
          <w:rFonts w:hint="eastAsia"/>
        </w:rPr>
      </w:pPr>
      <w:r>
        <w:rPr>
          <w:rFonts w:hint="eastAsia"/>
        </w:rPr>
        <w:t>测量模式2：负载自动测量</w:t>
      </w:r>
    </w:p>
    <w:p>
      <w:pPr>
        <w:spacing w:after="156" w:afterLines="50"/>
        <w:ind w:firstLine="420"/>
        <w:rPr>
          <w:rFonts w:hint="eastAsia"/>
        </w:rPr>
      </w:pPr>
      <w:r>
        <w:rPr>
          <w:rFonts w:hint="eastAsia"/>
        </w:rPr>
        <w:t>按接线图正确接线，测量仪内部继电器合上，负载接入。此时显示被测品的初级参数：负载初级电流、效率、功率因数，初级电压。负载电流、负载电压。</w:t>
      </w:r>
    </w:p>
    <w:p>
      <w:pPr>
        <w:rPr>
          <w:rFonts w:hint="eastAsia"/>
        </w:rPr>
      </w:pPr>
      <w:r>
        <w:rPr>
          <w:rFonts w:hint="eastAsia"/>
        </w:rPr>
        <w:t>测量模式3：空、负载自动转换测量</w:t>
      </w:r>
    </w:p>
    <w:p>
      <w:pPr>
        <w:spacing w:after="156" w:afterLines="50"/>
        <w:ind w:firstLine="420"/>
        <w:rPr>
          <w:rFonts w:hint="eastAsia"/>
        </w:rPr>
      </w:pPr>
      <w:r>
        <w:rPr>
          <w:rFonts w:hint="eastAsia"/>
        </w:rPr>
        <w:t>按接线图正确接线，测量仪内部继电器打开。接入被测品，测量仪计算判断初级电流大于启动门槛电流，就进行空载测量，测量时间由设定的空载测试时间确定，如果空载电流，空载功率，空载电压测量值超出设定对应限值，测量仪蜂鸣器报警，同时对应的超限指示灯灭，空载测量完毕，空载测量数据保留显示，测量仪自动合上内部继电器，接入负载进行负载测量，负载测量时间由值负载测试时间确定，如果负载电压、负载初级电流测量值超出设定对应限值，测量仪蜂鸣器报警，同时对应的超限指示灯灭。测量结束，拔下被测品，等待下一次测量。为了保证正确测试，要求测试时先接入次级，后接入初级。</w:t>
      </w:r>
    </w:p>
    <w:p>
      <w:pPr>
        <w:rPr>
          <w:rFonts w:hint="eastAsia"/>
          <w:b/>
        </w:rPr>
      </w:pPr>
      <w:r>
        <w:rPr>
          <w:rFonts w:hint="eastAsia"/>
          <w:b/>
        </w:rPr>
        <w:t>注意：该测量仪具有错误信息显示功能。OVER：超量程溢出时，测量值大于测量仪的量程上限。</w:t>
      </w:r>
    </w:p>
    <w:p>
      <w:pPr>
        <w:pStyle w:val="4"/>
        <w:rPr>
          <w:rFonts w:hint="eastAsia"/>
        </w:rPr>
      </w:pPr>
      <w:bookmarkStart w:id="13" w:name="_Toc317925277"/>
      <w:r>
        <w:rPr>
          <w:rFonts w:hint="eastAsia"/>
        </w:rPr>
        <w:t>3.3.4测量仪的参数设置</w:t>
      </w:r>
      <w:bookmarkEnd w:id="13"/>
    </w:p>
    <w:p>
      <w:pPr>
        <w:rPr>
          <w:rFonts w:hint="eastAsia"/>
        </w:rPr>
      </w:pPr>
      <w:r>
        <w:rPr>
          <w:rFonts w:hint="eastAsia"/>
        </w:rPr>
        <w:tab/>
      </w:r>
      <w:r>
        <w:rPr>
          <w:rFonts w:hint="eastAsia"/>
        </w:rPr>
        <w:t>1、在主测试界面按下参数设置键，进入参数设置界面如图；</w:t>
      </w:r>
    </w:p>
    <w:p>
      <w:pPr>
        <w:jc w:val="center"/>
        <w:rPr>
          <w:rFonts w:hint="eastAsia"/>
        </w:rPr>
      </w:pPr>
      <w:r>
        <w:object>
          <v:shape id="_x0000_i1035" o:spt="75" type="#_x0000_t75" style="height:167.9pt;width:458.2pt;" o:ole="t" filled="f" o:preferrelative="t" stroked="f" coordsize="21600,21600">
            <v:path/>
            <v:fill on="f" alignshape="1" focussize="0,0"/>
            <v:stroke on="f"/>
            <v:imagedata r:id="rId30" cropleft="930f" croptop="7385f" cropright="1375f" cropbottom="14896f" grayscale="f" bilevel="f" o:title=""/>
            <o:lock v:ext="edit" aspectratio="t"/>
            <w10:wrap type="none"/>
            <w10:anchorlock/>
          </v:shape>
          <o:OLEObject Type="Embed" ProgID="AutoCAD.Drawing.16" ShapeID="_x0000_i1035" DrawAspect="Content" ObjectID="_1468075736" r:id="rId29">
            <o:LockedField>false</o:LockedField>
          </o:OLEObject>
        </w:object>
      </w:r>
    </w:p>
    <w:p>
      <w:pPr>
        <w:rPr>
          <w:rFonts w:hint="eastAsia"/>
        </w:rPr>
      </w:pPr>
      <w:r>
        <w:rPr>
          <w:rFonts w:hint="eastAsia"/>
        </w:rPr>
        <w:tab/>
      </w:r>
      <w:r>
        <w:rPr>
          <w:rFonts w:hint="eastAsia"/>
        </w:rPr>
        <w:t>2、左键键和右键键来选择参数项目；</w:t>
      </w:r>
    </w:p>
    <w:p>
      <w:pPr>
        <w:rPr>
          <w:rFonts w:hint="eastAsia"/>
        </w:rPr>
      </w:pPr>
      <w:r>
        <w:rPr>
          <w:rFonts w:hint="eastAsia"/>
        </w:rPr>
        <w:tab/>
      </w:r>
      <w:r>
        <w:rPr>
          <w:rFonts w:hint="eastAsia"/>
        </w:rPr>
        <w:t>3、按键盘键修改各项目参数值，使用键盘键值输入时，</w:t>
      </w:r>
      <w:r>
        <w:rPr>
          <w:rFonts w:hint="eastAsia"/>
          <w:b/>
        </w:rPr>
        <w:t>输入完毕均须按ENTER键以保存修改</w:t>
      </w:r>
      <w:r>
        <w:rPr>
          <w:rFonts w:hint="eastAsia"/>
        </w:rPr>
        <w:t>。</w:t>
      </w:r>
    </w:p>
    <w:p>
      <w:pPr>
        <w:rPr>
          <w:rFonts w:hint="eastAsia"/>
        </w:rPr>
      </w:pPr>
      <w:r>
        <w:rPr>
          <w:rFonts w:hint="eastAsia"/>
        </w:rPr>
        <w:tab/>
      </w:r>
      <w:r>
        <w:rPr>
          <w:rFonts w:hint="eastAsia"/>
        </w:rPr>
        <w:t>4、参数设置完毕后，按存储修改键以保存参数到掉电存储器中。</w:t>
      </w:r>
    </w:p>
    <w:p>
      <w:pPr>
        <w:rPr>
          <w:rFonts w:hint="eastAsia"/>
        </w:rPr>
      </w:pPr>
      <w:r>
        <w:rPr>
          <w:rFonts w:hint="eastAsia"/>
        </w:rPr>
        <w:tab/>
      </w:r>
      <w:r>
        <w:rPr>
          <w:rFonts w:hint="eastAsia"/>
        </w:rPr>
        <w:t>5、各参数项目定义：</w:t>
      </w:r>
    </w:p>
    <w:p>
      <w:pPr>
        <w:rPr>
          <w:rFonts w:hint="eastAsia"/>
        </w:rPr>
      </w:pPr>
      <w:r>
        <w:rPr>
          <w:rFonts w:hint="eastAsia"/>
        </w:rPr>
        <w:tab/>
      </w:r>
      <w:r>
        <w:rPr>
          <w:rFonts w:hint="eastAsia"/>
        </w:rPr>
        <w:tab/>
      </w:r>
      <w:r>
        <w:rPr>
          <w:rFonts w:hint="eastAsia"/>
        </w:rPr>
        <w:t xml:space="preserve"> 次级信号    AC    DC         表示次级测试信号是交流信号或直流信号；</w:t>
      </w:r>
    </w:p>
    <w:p>
      <w:pPr>
        <w:rPr>
          <w:rFonts w:hint="eastAsia"/>
        </w:rPr>
      </w:pPr>
      <w:r>
        <w:rPr>
          <w:rFonts w:hint="eastAsia"/>
        </w:rPr>
        <w:tab/>
      </w:r>
      <w:r>
        <w:rPr>
          <w:rFonts w:hint="eastAsia"/>
        </w:rPr>
        <w:tab/>
      </w:r>
      <w:r>
        <w:rPr>
          <w:rFonts w:hint="eastAsia"/>
        </w:rPr>
        <w:t xml:space="preserve"> 测试模式   0  1  2  3</w:t>
      </w:r>
      <w:r>
        <w:rPr>
          <w:rFonts w:hint="eastAsia"/>
        </w:rPr>
        <w:tab/>
      </w:r>
      <w:r>
        <w:rPr>
          <w:rFonts w:hint="eastAsia"/>
        </w:rPr>
        <w:tab/>
      </w:r>
      <w:r>
        <w:rPr>
          <w:rFonts w:hint="eastAsia"/>
        </w:rPr>
        <w:tab/>
      </w:r>
      <w:r>
        <w:rPr>
          <w:rFonts w:hint="eastAsia"/>
        </w:rPr>
        <w:t xml:space="preserve">表示测量仪测试模式的选择 0——计量模式 </w:t>
      </w:r>
    </w:p>
    <w:p>
      <w:pPr>
        <w:ind w:left="4200"/>
        <w:rPr>
          <w:rFonts w:hint="eastAsia"/>
        </w:rPr>
      </w:pPr>
      <w:r>
        <w:rPr>
          <w:rFonts w:hint="eastAsia"/>
        </w:rPr>
        <w:t>1——空载模式 2——负载模式 3——自动测量模式</w:t>
      </w:r>
    </w:p>
    <w:p>
      <w:pPr>
        <w:rPr>
          <w:rFonts w:hint="eastAsia"/>
        </w:rPr>
      </w:pPr>
      <w:r>
        <w:rPr>
          <w:rFonts w:hint="eastAsia"/>
        </w:rPr>
        <w:tab/>
      </w:r>
      <w:r>
        <w:rPr>
          <w:rFonts w:hint="eastAsia"/>
        </w:rPr>
        <w:tab/>
      </w:r>
      <w:r>
        <w:rPr>
          <w:rFonts w:hint="eastAsia"/>
        </w:rPr>
        <w:t xml:space="preserve"> 测试时间   空载  1.0s  负载  1.0s</w:t>
      </w:r>
      <w:r>
        <w:rPr>
          <w:rFonts w:hint="eastAsia"/>
        </w:rPr>
        <w:tab/>
      </w:r>
      <w:r>
        <w:rPr>
          <w:rFonts w:hint="eastAsia"/>
        </w:rPr>
        <w:t xml:space="preserve">  表示模式3时，空载测量时间和负载测量时间</w:t>
      </w:r>
    </w:p>
    <w:p>
      <w:pPr>
        <w:rPr>
          <w:rFonts w:hint="eastAsia"/>
        </w:rPr>
      </w:pPr>
      <w:r>
        <w:rPr>
          <w:rFonts w:hint="eastAsia"/>
        </w:rPr>
        <w:tab/>
      </w:r>
      <w:r>
        <w:rPr>
          <w:rFonts w:hint="eastAsia"/>
        </w:rPr>
        <w:tab/>
      </w:r>
      <w:r>
        <w:rPr>
          <w:rFonts w:hint="eastAsia"/>
        </w:rPr>
        <w:t xml:space="preserve"> 测试速度  100  200  300  400  500  1000</w:t>
      </w:r>
      <w:r>
        <w:rPr>
          <w:rFonts w:hint="eastAsia"/>
        </w:rPr>
        <w:tab/>
      </w:r>
      <w:r>
        <w:rPr>
          <w:rFonts w:hint="eastAsia"/>
        </w:rPr>
        <w:t xml:space="preserve">  表示测量仪测数据采样计算的速度</w:t>
      </w:r>
    </w:p>
    <w:p>
      <w:pPr>
        <w:rPr>
          <w:rFonts w:hint="eastAsia"/>
        </w:rPr>
      </w:pPr>
      <w:r>
        <w:rPr>
          <w:rFonts w:hint="eastAsia"/>
        </w:rPr>
        <w:t xml:space="preserve">         启动电流  0.00mA</w:t>
      </w:r>
      <w:r>
        <w:rPr>
          <w:rFonts w:hint="eastAsia"/>
        </w:rPr>
        <w:tab/>
      </w:r>
      <w:r>
        <w:rPr>
          <w:rFonts w:hint="eastAsia"/>
        </w:rPr>
        <w:tab/>
      </w:r>
      <w:r>
        <w:rPr>
          <w:rFonts w:hint="eastAsia"/>
        </w:rPr>
        <w:t>表示在模式3时，空载电流大于启动电流时，才接入次级测量</w:t>
      </w:r>
    </w:p>
    <w:p>
      <w:pPr>
        <w:rPr>
          <w:rFonts w:hint="eastAsia"/>
        </w:rPr>
      </w:pPr>
      <w:r>
        <w:rPr>
          <w:rFonts w:hint="eastAsia"/>
        </w:rPr>
        <w:tab/>
      </w:r>
      <w:r>
        <w:rPr>
          <w:rFonts w:hint="eastAsia"/>
        </w:rPr>
        <w:tab/>
      </w:r>
      <w:r>
        <w:rPr>
          <w:rFonts w:hint="eastAsia"/>
        </w:rPr>
        <w:t xml:space="preserve"> 仪器地址  000</w:t>
      </w:r>
      <w:r>
        <w:rPr>
          <w:rFonts w:hint="eastAsia"/>
        </w:rPr>
        <w:tab/>
      </w:r>
      <w:r>
        <w:rPr>
          <w:rFonts w:hint="eastAsia"/>
        </w:rPr>
        <w:tab/>
      </w:r>
      <w:r>
        <w:rPr>
          <w:rFonts w:hint="eastAsia"/>
        </w:rPr>
        <w:tab/>
      </w:r>
      <w:r>
        <w:rPr>
          <w:rFonts w:hint="eastAsia"/>
        </w:rPr>
        <w:t>通讯用，测量仪在通信网中的地址编号</w:t>
      </w:r>
    </w:p>
    <w:p>
      <w:pPr>
        <w:rPr>
          <w:rFonts w:hint="eastAsia"/>
        </w:rPr>
      </w:pPr>
      <w:r>
        <w:rPr>
          <w:rFonts w:hint="eastAsia"/>
        </w:rPr>
        <w:tab/>
      </w:r>
      <w:r>
        <w:rPr>
          <w:rFonts w:hint="eastAsia"/>
        </w:rPr>
        <w:tab/>
      </w:r>
      <w:r>
        <w:rPr>
          <w:rFonts w:hint="eastAsia"/>
        </w:rPr>
        <w:t xml:space="preserve"> 显示模式  数据   流水线</w:t>
      </w:r>
      <w:r>
        <w:rPr>
          <w:rFonts w:hint="eastAsia"/>
        </w:rPr>
        <w:tab/>
      </w:r>
      <w:r>
        <w:rPr>
          <w:rFonts w:hint="eastAsia"/>
        </w:rPr>
        <w:tab/>
      </w:r>
      <w:r>
        <w:rPr>
          <w:rFonts w:hint="eastAsia"/>
        </w:rPr>
        <w:t>表示测量仪工作环境，用于数据测量或者流水线生产</w:t>
      </w:r>
    </w:p>
    <w:p>
      <w:pPr>
        <w:rPr>
          <w:rFonts w:hint="eastAsia"/>
        </w:rPr>
      </w:pPr>
      <w:r>
        <w:rPr>
          <w:rFonts w:hint="eastAsia"/>
        </w:rPr>
        <w:tab/>
      </w:r>
      <w:r>
        <w:rPr>
          <w:rFonts w:hint="eastAsia"/>
        </w:rPr>
        <w:tab/>
      </w:r>
      <w:r>
        <w:rPr>
          <w:rFonts w:hint="eastAsia"/>
        </w:rPr>
        <w:t xml:space="preserve"> 波特率    9600   </w:t>
      </w:r>
      <w:r>
        <w:rPr>
          <w:rFonts w:hint="eastAsia"/>
        </w:rPr>
        <w:tab/>
      </w:r>
      <w:r>
        <w:rPr>
          <w:rFonts w:hint="eastAsia"/>
        </w:rPr>
        <w:tab/>
      </w:r>
      <w:r>
        <w:rPr>
          <w:rFonts w:hint="eastAsia"/>
        </w:rPr>
        <w:tab/>
      </w:r>
      <w:r>
        <w:rPr>
          <w:rFonts w:hint="eastAsia"/>
        </w:rPr>
        <w:t xml:space="preserve">    表示测量仪RS232通信的波特率设置（0——65535）</w:t>
      </w:r>
    </w:p>
    <w:p>
      <w:pPr>
        <w:rPr>
          <w:rFonts w:hint="eastAsia"/>
        </w:rPr>
      </w:pPr>
      <w:r>
        <w:rPr>
          <w:rFonts w:hint="eastAsia"/>
        </w:rPr>
        <w:tab/>
      </w:r>
      <w:r>
        <w:rPr>
          <w:rFonts w:hint="eastAsia"/>
        </w:rPr>
        <w:tab/>
      </w:r>
      <w:r>
        <w:rPr>
          <w:rFonts w:hint="eastAsia"/>
        </w:rPr>
        <w:t xml:space="preserve"> 蜂鸣器    ON    OFF</w:t>
      </w:r>
      <w:r>
        <w:rPr>
          <w:rFonts w:hint="eastAsia"/>
        </w:rPr>
        <w:tab/>
      </w:r>
      <w:r>
        <w:rPr>
          <w:rFonts w:hint="eastAsia"/>
        </w:rPr>
        <w:tab/>
      </w:r>
      <w:r>
        <w:rPr>
          <w:rFonts w:hint="eastAsia"/>
        </w:rPr>
        <w:tab/>
      </w:r>
      <w:r>
        <w:rPr>
          <w:rFonts w:hint="eastAsia"/>
        </w:rPr>
        <w:t>表示报警蜂鸣器的开关控制</w:t>
      </w:r>
    </w:p>
    <w:p>
      <w:pPr>
        <w:ind w:left="653" w:leftChars="311" w:firstLine="315" w:firstLineChars="150"/>
        <w:rPr>
          <w:rFonts w:hint="eastAsia"/>
        </w:rPr>
      </w:pPr>
      <w:r>
        <w:rPr>
          <w:rFonts w:hint="eastAsia"/>
        </w:rPr>
        <w:t>存储初始化  Yes  No     表示初始化掉电存储器，光标在yes上时，按ENTER初始化</w:t>
      </w:r>
    </w:p>
    <w:p>
      <w:pPr>
        <w:pStyle w:val="4"/>
        <w:rPr>
          <w:rFonts w:hint="eastAsia"/>
        </w:rPr>
      </w:pPr>
      <w:bookmarkStart w:id="14" w:name="_Toc317925278"/>
      <w:r>
        <w:rPr>
          <w:rFonts w:hint="eastAsia"/>
        </w:rPr>
        <w:t>3.3.5测量仪的订单设定</w:t>
      </w:r>
      <w:bookmarkEnd w:id="14"/>
    </w:p>
    <w:p>
      <w:pPr>
        <w:spacing w:after="156" w:afterLines="50"/>
        <w:ind w:firstLine="420"/>
        <w:rPr>
          <w:rFonts w:hint="eastAsia"/>
        </w:rPr>
      </w:pPr>
      <w:r>
        <w:rPr>
          <w:rFonts w:hint="eastAsia"/>
        </w:rPr>
        <w:t>测量仪一共为用户提供了200组订单的存储空间（000 ~ 199），分别可以掉电存储200种被测品的电参数值，可以方便的由通讯设定或手工设定，并从存储器中调阅，非常易于生产线使用，方便生产厂家的使用，避免产品较多时需要一个个设定的繁琐。</w:t>
      </w:r>
    </w:p>
    <w:p>
      <w:pPr>
        <w:spacing w:after="156" w:afterLines="50"/>
        <w:ind w:firstLine="420"/>
        <w:rPr>
          <w:rFonts w:hint="eastAsia"/>
        </w:rPr>
      </w:pPr>
      <w:r>
        <w:rPr>
          <w:rFonts w:hint="eastAsia"/>
        </w:rPr>
        <w:t>测量仪的参数设定及载入过程请参看参数设置的方式及操作，每一组订单的设定可以设置空载电流上限、负载初级电流上限、初级空载功率上限、空载次级电压的上下限、负载次级电压的上下限等报警值。</w:t>
      </w:r>
    </w:p>
    <w:p>
      <w:pPr>
        <w:spacing w:after="156" w:afterLines="50"/>
        <w:ind w:firstLine="420"/>
        <w:rPr>
          <w:rFonts w:hint="eastAsia"/>
        </w:rPr>
      </w:pPr>
      <w:r>
        <w:rPr>
          <w:rFonts w:hint="eastAsia"/>
        </w:rPr>
        <w:t>订单管理步骤：</w:t>
      </w:r>
    </w:p>
    <w:p>
      <w:pPr>
        <w:spacing w:after="156" w:afterLines="50"/>
        <w:ind w:firstLine="420"/>
        <w:rPr>
          <w:rFonts w:hint="eastAsia"/>
        </w:rPr>
      </w:pPr>
      <w:r>
        <w:rPr>
          <w:rFonts w:hint="eastAsia"/>
        </w:rPr>
        <w:t>1、在主测试界面按订单管理键，进入订单管理界面如图：</w:t>
      </w:r>
    </w:p>
    <w:p>
      <w:pPr>
        <w:spacing w:after="156" w:afterLines="50"/>
        <w:ind w:firstLine="420"/>
        <w:jc w:val="center"/>
        <w:rPr>
          <w:rFonts w:hint="eastAsia"/>
        </w:rPr>
      </w:pPr>
      <w:r>
        <w:object>
          <v:shape id="_x0000_i1036" o:spt="75" type="#_x0000_t75" style="height:263.6pt;width:372.15pt;" o:ole="t" filled="f" o:preferrelative="t" stroked="f" coordsize="21600,21600">
            <v:path/>
            <v:fill on="f" alignshape="1" focussize="0,0"/>
            <v:stroke on="f"/>
            <v:imagedata r:id="rId32" cropleft="13932f" croptop="1055f" cropright="4076f" cropbottom="691f" grayscale="f" bilevel="f" o:title=""/>
            <o:lock v:ext="edit" aspectratio="t"/>
            <w10:wrap type="none"/>
            <w10:anchorlock/>
          </v:shape>
          <o:OLEObject Type="Embed" ProgID="AutoCAD.Drawing.16" ShapeID="_x0000_i1036" DrawAspect="Content" ObjectID="_1468075737" r:id="rId31">
            <o:LockedField>false</o:LockedField>
          </o:OLEObject>
        </w:object>
      </w:r>
    </w:p>
    <w:p>
      <w:pPr>
        <w:spacing w:after="156" w:afterLines="50"/>
        <w:ind w:firstLine="420"/>
        <w:rPr>
          <w:rFonts w:hint="eastAsia"/>
        </w:rPr>
      </w:pPr>
      <w:r>
        <w:rPr>
          <w:rFonts w:hint="eastAsia"/>
        </w:rPr>
        <w:t>2、按新建订单键，进入订单管理子界面如图：</w:t>
      </w:r>
    </w:p>
    <w:p>
      <w:pPr>
        <w:spacing w:after="156" w:afterLines="50"/>
        <w:ind w:firstLine="420"/>
        <w:rPr>
          <w:rFonts w:hint="eastAsia"/>
        </w:rPr>
      </w:pPr>
      <w:r>
        <w:object>
          <v:shape id="_x0000_i1037" o:spt="75" type="#_x0000_t75" style="height:166.5pt;width:450.3pt;" o:ole="t" filled="f" stroked="f" coordsize="21600,21600">
            <v:path/>
            <v:fill on="f" focussize="0,0"/>
            <v:stroke on="f"/>
            <v:imagedata r:id="rId23" cropleft="2932f" croptop="9798f" cropright="15460f" cropbottom="14668f" o:title=""/>
            <o:lock v:ext="edit" aspectratio="t"/>
            <w10:wrap type="none"/>
            <w10:anchorlock/>
          </v:shape>
          <o:OLEObject Type="Embed" ProgID="AutoCAD.Drawing.16" ShapeID="_x0000_i1037" DrawAspect="Content" ObjectID="_1468075738" r:id="rId33">
            <o:LockedField>false</o:LockedField>
          </o:OLEObject>
        </w:object>
      </w:r>
      <w:r>
        <w:rPr>
          <w:rFonts w:hint="eastAsia"/>
        </w:rPr>
        <w:t xml:space="preserve">    3、按各功能键，选中需要设置的参数选项；</w:t>
      </w:r>
    </w:p>
    <w:p>
      <w:pPr>
        <w:spacing w:after="156" w:afterLines="50"/>
        <w:ind w:firstLine="420"/>
        <w:rPr>
          <w:rFonts w:hint="eastAsia"/>
        </w:rPr>
      </w:pPr>
      <w:r>
        <w:rPr>
          <w:rFonts w:hint="eastAsia"/>
        </w:rPr>
        <w:t>4、使用键盘键值输入，并按ENTER键保存；</w:t>
      </w:r>
    </w:p>
    <w:p>
      <w:pPr>
        <w:spacing w:after="156" w:afterLines="50"/>
        <w:ind w:firstLine="420"/>
        <w:rPr>
          <w:rFonts w:hint="eastAsia"/>
        </w:rPr>
      </w:pPr>
      <w:r>
        <w:rPr>
          <w:rFonts w:hint="eastAsia"/>
        </w:rPr>
        <w:t>5、设置完成后须按存储修改键以保存参数到掉电存储芯片中；</w:t>
      </w:r>
    </w:p>
    <w:p>
      <w:pPr>
        <w:spacing w:after="156" w:afterLines="50"/>
        <w:ind w:firstLine="420"/>
        <w:rPr>
          <w:rFonts w:hint="eastAsia"/>
        </w:rPr>
      </w:pPr>
      <w:r>
        <w:rPr>
          <w:rFonts w:hint="eastAsia"/>
        </w:rPr>
        <w:t>6、可设置参数及意义：</w:t>
      </w:r>
    </w:p>
    <w:p>
      <w:pPr>
        <w:spacing w:after="156" w:afterLines="50"/>
        <w:ind w:firstLine="420"/>
        <w:rPr>
          <w:rFonts w:hint="eastAsia"/>
        </w:rPr>
      </w:pPr>
      <w:r>
        <w:rPr>
          <w:rFonts w:hint="eastAsia"/>
        </w:rPr>
        <w:t>初级空载电流  H：22.33mA</w:t>
      </w:r>
      <w:r>
        <w:rPr>
          <w:rFonts w:hint="eastAsia"/>
        </w:rPr>
        <w:tab/>
      </w:r>
      <w:r>
        <w:rPr>
          <w:rFonts w:hint="eastAsia"/>
        </w:rPr>
        <w:tab/>
      </w:r>
      <w:r>
        <w:rPr>
          <w:rFonts w:hint="eastAsia"/>
        </w:rPr>
        <w:t>表示初级空载电流上限报警值</w:t>
      </w:r>
    </w:p>
    <w:p>
      <w:pPr>
        <w:spacing w:after="156" w:afterLines="50"/>
        <w:ind w:firstLine="420"/>
        <w:rPr>
          <w:rFonts w:hint="eastAsia"/>
        </w:rPr>
      </w:pPr>
      <w:r>
        <w:rPr>
          <w:rFonts w:hint="eastAsia"/>
        </w:rPr>
        <w:t>初级空载功率  H：5.00 W</w:t>
      </w:r>
      <w:r>
        <w:rPr>
          <w:rFonts w:hint="eastAsia"/>
        </w:rPr>
        <w:tab/>
      </w:r>
      <w:r>
        <w:rPr>
          <w:rFonts w:hint="eastAsia"/>
        </w:rPr>
        <w:tab/>
      </w:r>
      <w:r>
        <w:rPr>
          <w:rFonts w:hint="eastAsia"/>
        </w:rPr>
        <w:tab/>
      </w:r>
      <w:r>
        <w:rPr>
          <w:rFonts w:hint="eastAsia"/>
        </w:rPr>
        <w:t>表示初级空载功率上限报警值</w:t>
      </w:r>
    </w:p>
    <w:p>
      <w:pPr>
        <w:spacing w:after="156" w:afterLines="50"/>
        <w:ind w:firstLine="420"/>
        <w:rPr>
          <w:rFonts w:hint="eastAsia"/>
        </w:rPr>
      </w:pPr>
      <w:r>
        <w:rPr>
          <w:rFonts w:hint="eastAsia"/>
        </w:rPr>
        <w:t>初级负载电流  H：2000 mA</w:t>
      </w:r>
      <w:r>
        <w:rPr>
          <w:rFonts w:hint="eastAsia"/>
        </w:rPr>
        <w:tab/>
      </w:r>
      <w:r>
        <w:rPr>
          <w:rFonts w:hint="eastAsia"/>
        </w:rPr>
        <w:tab/>
      </w:r>
      <w:r>
        <w:rPr>
          <w:rFonts w:hint="eastAsia"/>
        </w:rPr>
        <w:t>表示初级负载电流上限报警值</w:t>
      </w:r>
    </w:p>
    <w:p>
      <w:pPr>
        <w:spacing w:after="156" w:afterLines="50"/>
        <w:ind w:firstLine="420"/>
        <w:rPr>
          <w:rFonts w:hint="eastAsia"/>
        </w:rPr>
      </w:pPr>
      <w:r>
        <w:rPr>
          <w:rFonts w:hint="eastAsia"/>
        </w:rPr>
        <w:t>次级</w:t>
      </w:r>
      <w:r>
        <w:rPr>
          <w:rFonts w:hint="eastAsia"/>
        </w:rPr>
        <w:tab/>
      </w:r>
      <w:r>
        <w:rPr>
          <w:rFonts w:hint="eastAsia"/>
        </w:rPr>
        <w:t>I</w:t>
      </w:r>
      <w:r>
        <w:rPr>
          <w:rFonts w:hint="eastAsia"/>
        </w:rPr>
        <w:tab/>
      </w:r>
      <w:r>
        <w:rPr>
          <w:rFonts w:hint="eastAsia"/>
        </w:rPr>
        <w:t>：</w:t>
      </w:r>
      <w:r>
        <w:rPr>
          <w:rFonts w:hint="eastAsia"/>
        </w:rPr>
        <w:tab/>
      </w:r>
      <w:r>
        <w:rPr>
          <w:rFonts w:hint="eastAsia"/>
        </w:rPr>
        <w:t>ON   OFF</w:t>
      </w:r>
      <w:r>
        <w:rPr>
          <w:rFonts w:hint="eastAsia"/>
        </w:rPr>
        <w:tab/>
      </w:r>
      <w:r>
        <w:rPr>
          <w:rFonts w:hint="eastAsia"/>
        </w:rPr>
        <w:tab/>
      </w:r>
      <w:r>
        <w:rPr>
          <w:rFonts w:hint="eastAsia"/>
        </w:rPr>
        <w:t>表示次级第一组电压电流通道开关标志</w:t>
      </w:r>
    </w:p>
    <w:p>
      <w:pPr>
        <w:spacing w:after="156" w:afterLines="50"/>
        <w:ind w:firstLine="420"/>
        <w:rPr>
          <w:rFonts w:hint="eastAsia"/>
        </w:rPr>
      </w:pPr>
      <w:r>
        <w:rPr>
          <w:rFonts w:hint="eastAsia"/>
        </w:rPr>
        <w:t>次级</w:t>
      </w:r>
      <w:r>
        <w:rPr>
          <w:rFonts w:hint="eastAsia"/>
        </w:rPr>
        <w:tab/>
      </w:r>
      <w:r>
        <w:rPr>
          <w:rFonts w:hint="eastAsia"/>
        </w:rPr>
        <w:t>II</w:t>
      </w:r>
      <w:r>
        <w:rPr>
          <w:rFonts w:hint="eastAsia"/>
        </w:rPr>
        <w:tab/>
      </w:r>
      <w:r>
        <w:rPr>
          <w:rFonts w:hint="eastAsia"/>
        </w:rPr>
        <w:t>：  ON   OFF</w:t>
      </w:r>
      <w:r>
        <w:rPr>
          <w:rFonts w:hint="eastAsia"/>
        </w:rPr>
        <w:tab/>
      </w:r>
      <w:r>
        <w:rPr>
          <w:rFonts w:hint="eastAsia"/>
        </w:rPr>
        <w:tab/>
      </w:r>
      <w:r>
        <w:rPr>
          <w:rFonts w:hint="eastAsia"/>
        </w:rPr>
        <w:t>表示次级第二组电压电流通道开关标志</w:t>
      </w:r>
    </w:p>
    <w:p>
      <w:pPr>
        <w:spacing w:after="156" w:afterLines="50"/>
        <w:ind w:firstLine="420"/>
        <w:rPr>
          <w:rFonts w:hint="eastAsia"/>
        </w:rPr>
      </w:pPr>
      <w:r>
        <w:rPr>
          <w:rFonts w:hint="eastAsia"/>
        </w:rPr>
        <w:t>次级</w:t>
      </w:r>
      <w:r>
        <w:rPr>
          <w:rFonts w:hint="eastAsia"/>
        </w:rPr>
        <w:tab/>
      </w:r>
      <w:r>
        <w:rPr>
          <w:rFonts w:hint="eastAsia"/>
        </w:rPr>
        <w:t>III</w:t>
      </w:r>
      <w:r>
        <w:rPr>
          <w:rFonts w:hint="eastAsia"/>
        </w:rPr>
        <w:tab/>
      </w:r>
      <w:r>
        <w:rPr>
          <w:rFonts w:hint="eastAsia"/>
        </w:rPr>
        <w:t>：  ON    OFF</w:t>
      </w:r>
      <w:r>
        <w:rPr>
          <w:rFonts w:hint="eastAsia"/>
        </w:rPr>
        <w:tab/>
      </w:r>
      <w:r>
        <w:rPr>
          <w:rFonts w:hint="eastAsia"/>
        </w:rPr>
        <w:tab/>
      </w:r>
      <w:r>
        <w:rPr>
          <w:rFonts w:hint="eastAsia"/>
        </w:rPr>
        <w:t>表示次级第三组电压电流通道开关标志</w:t>
      </w:r>
    </w:p>
    <w:p>
      <w:pPr>
        <w:spacing w:after="156" w:afterLines="50"/>
        <w:ind w:firstLine="420"/>
        <w:rPr>
          <w:rFonts w:hint="eastAsia"/>
        </w:rPr>
      </w:pPr>
      <w:r>
        <w:rPr>
          <w:rFonts w:hint="eastAsia"/>
        </w:rPr>
        <w:tab/>
      </w:r>
      <w:r>
        <w:rPr>
          <w:rFonts w:hint="eastAsia"/>
        </w:rPr>
        <w:tab/>
      </w:r>
      <w:r>
        <w:rPr>
          <w:rFonts w:hint="eastAsia"/>
        </w:rPr>
        <w:t>空载电压</w:t>
      </w:r>
      <w:r>
        <w:rPr>
          <w:rFonts w:hint="eastAsia"/>
        </w:rPr>
        <w:tab/>
      </w:r>
      <w:r>
        <w:rPr>
          <w:rFonts w:hint="eastAsia"/>
        </w:rPr>
        <w:tab/>
      </w:r>
      <w:r>
        <w:rPr>
          <w:rFonts w:hint="eastAsia"/>
        </w:rPr>
        <w:t>负载电压</w:t>
      </w:r>
      <w:r>
        <w:rPr>
          <w:rFonts w:hint="eastAsia"/>
        </w:rPr>
        <w:tab/>
      </w:r>
      <w:r>
        <w:rPr>
          <w:rFonts w:hint="eastAsia"/>
        </w:rPr>
        <w:tab/>
      </w:r>
    </w:p>
    <w:p>
      <w:pPr>
        <w:spacing w:after="156" w:afterLines="50"/>
        <w:ind w:firstLine="420"/>
        <w:rPr>
          <w:rFonts w:hint="eastAsia"/>
        </w:rPr>
      </w:pPr>
      <w:r>
        <w:rPr>
          <w:rFonts w:hint="eastAsia"/>
        </w:rPr>
        <w:t>I</w:t>
      </w:r>
      <w:r>
        <w:rPr>
          <w:rFonts w:hint="eastAsia"/>
        </w:rPr>
        <w:tab/>
      </w:r>
      <w:r>
        <w:rPr>
          <w:rFonts w:hint="eastAsia"/>
        </w:rPr>
        <w:tab/>
      </w:r>
      <w:r>
        <w:rPr>
          <w:rFonts w:hint="eastAsia"/>
        </w:rPr>
        <w:t>H：10.00 V</w:t>
      </w:r>
      <w:r>
        <w:rPr>
          <w:rFonts w:hint="eastAsia"/>
        </w:rPr>
        <w:tab/>
      </w:r>
      <w:r>
        <w:rPr>
          <w:rFonts w:hint="eastAsia"/>
        </w:rPr>
        <w:tab/>
      </w:r>
      <w:r>
        <w:rPr>
          <w:rFonts w:hint="eastAsia"/>
        </w:rPr>
        <w:t>H：10.00 V</w:t>
      </w:r>
      <w:r>
        <w:rPr>
          <w:rFonts w:hint="eastAsia"/>
        </w:rPr>
        <w:tab/>
      </w:r>
      <w:r>
        <w:rPr>
          <w:rFonts w:hint="eastAsia"/>
        </w:rPr>
        <w:tab/>
      </w:r>
      <w:r>
        <w:rPr>
          <w:rFonts w:hint="eastAsia"/>
        </w:rPr>
        <w:tab/>
      </w:r>
      <w:r>
        <w:rPr>
          <w:rFonts w:hint="eastAsia"/>
        </w:rPr>
        <w:t xml:space="preserve">    表示次一级空载电压和负载电</w:t>
      </w:r>
    </w:p>
    <w:p>
      <w:pPr>
        <w:spacing w:after="156" w:afterLines="50"/>
        <w:ind w:firstLine="420"/>
        <w:rPr>
          <w:rFonts w:hint="eastAsia"/>
        </w:rPr>
      </w:pPr>
      <w:r>
        <w:rPr>
          <w:rFonts w:hint="eastAsia"/>
        </w:rPr>
        <w:tab/>
      </w:r>
      <w:r>
        <w:rPr>
          <w:rFonts w:hint="eastAsia"/>
        </w:rPr>
        <w:tab/>
      </w:r>
      <w:r>
        <w:rPr>
          <w:rFonts w:hint="eastAsia"/>
        </w:rPr>
        <w:t>L：10.00 V</w:t>
      </w:r>
      <w:r>
        <w:rPr>
          <w:rFonts w:hint="eastAsia"/>
        </w:rPr>
        <w:tab/>
      </w:r>
      <w:r>
        <w:rPr>
          <w:rFonts w:hint="eastAsia"/>
        </w:rPr>
        <w:tab/>
      </w:r>
      <w:r>
        <w:rPr>
          <w:rFonts w:hint="eastAsia"/>
        </w:rPr>
        <w:t>L：10.00 V</w:t>
      </w:r>
      <w:r>
        <w:rPr>
          <w:rFonts w:hint="eastAsia"/>
        </w:rPr>
        <w:tab/>
      </w:r>
      <w:r>
        <w:rPr>
          <w:rFonts w:hint="eastAsia"/>
        </w:rPr>
        <w:tab/>
      </w:r>
      <w:r>
        <w:rPr>
          <w:rFonts w:hint="eastAsia"/>
        </w:rPr>
        <w:tab/>
      </w:r>
      <w:r>
        <w:rPr>
          <w:rFonts w:hint="eastAsia"/>
        </w:rPr>
        <w:tab/>
      </w:r>
      <w:r>
        <w:rPr>
          <w:rFonts w:hint="eastAsia"/>
        </w:rPr>
        <w:t>压的上下限报警值</w:t>
      </w:r>
    </w:p>
    <w:p>
      <w:pPr>
        <w:spacing w:after="156" w:afterLines="50"/>
        <w:ind w:firstLine="420"/>
        <w:rPr>
          <w:rFonts w:hint="eastAsia"/>
        </w:rPr>
      </w:pPr>
      <w:r>
        <w:rPr>
          <w:rFonts w:hint="eastAsia"/>
        </w:rPr>
        <w:t>II</w:t>
      </w:r>
      <w:r>
        <w:rPr>
          <w:rFonts w:hint="eastAsia"/>
        </w:rPr>
        <w:tab/>
      </w:r>
      <w:r>
        <w:rPr>
          <w:rFonts w:hint="eastAsia"/>
        </w:rPr>
        <w:tab/>
      </w:r>
      <w:r>
        <w:rPr>
          <w:rFonts w:hint="eastAsia"/>
        </w:rPr>
        <w:t>H：10.00 V</w:t>
      </w:r>
      <w:r>
        <w:rPr>
          <w:rFonts w:hint="eastAsia"/>
        </w:rPr>
        <w:tab/>
      </w:r>
      <w:r>
        <w:rPr>
          <w:rFonts w:hint="eastAsia"/>
        </w:rPr>
        <w:tab/>
      </w:r>
      <w:r>
        <w:rPr>
          <w:rFonts w:hint="eastAsia"/>
        </w:rPr>
        <w:t>H：10.00 V</w:t>
      </w:r>
      <w:r>
        <w:rPr>
          <w:rFonts w:hint="eastAsia"/>
        </w:rPr>
        <w:tab/>
      </w:r>
      <w:r>
        <w:rPr>
          <w:rFonts w:hint="eastAsia"/>
        </w:rPr>
        <w:tab/>
      </w:r>
      <w:r>
        <w:rPr>
          <w:rFonts w:hint="eastAsia"/>
        </w:rPr>
        <w:tab/>
      </w:r>
      <w:r>
        <w:rPr>
          <w:rFonts w:hint="eastAsia"/>
        </w:rPr>
        <w:tab/>
      </w:r>
      <w:r>
        <w:rPr>
          <w:rFonts w:hint="eastAsia"/>
        </w:rPr>
        <w:t>表示次二级空载电压和负载电</w:t>
      </w:r>
    </w:p>
    <w:p>
      <w:pPr>
        <w:spacing w:after="156" w:afterLines="50"/>
        <w:ind w:firstLine="420"/>
        <w:rPr>
          <w:rFonts w:hint="eastAsia"/>
        </w:rPr>
      </w:pPr>
      <w:r>
        <w:rPr>
          <w:rFonts w:hint="eastAsia"/>
        </w:rPr>
        <w:tab/>
      </w:r>
      <w:r>
        <w:rPr>
          <w:rFonts w:hint="eastAsia"/>
        </w:rPr>
        <w:tab/>
      </w:r>
      <w:r>
        <w:rPr>
          <w:rFonts w:hint="eastAsia"/>
        </w:rPr>
        <w:t>L：10.00 V</w:t>
      </w:r>
      <w:r>
        <w:rPr>
          <w:rFonts w:hint="eastAsia"/>
        </w:rPr>
        <w:tab/>
      </w:r>
      <w:r>
        <w:rPr>
          <w:rFonts w:hint="eastAsia"/>
        </w:rPr>
        <w:tab/>
      </w:r>
      <w:r>
        <w:rPr>
          <w:rFonts w:hint="eastAsia"/>
        </w:rPr>
        <w:t>L：10.00 V</w:t>
      </w:r>
      <w:r>
        <w:rPr>
          <w:rFonts w:hint="eastAsia"/>
        </w:rPr>
        <w:tab/>
      </w:r>
      <w:r>
        <w:rPr>
          <w:rFonts w:hint="eastAsia"/>
        </w:rPr>
        <w:tab/>
      </w:r>
      <w:r>
        <w:rPr>
          <w:rFonts w:hint="eastAsia"/>
        </w:rPr>
        <w:tab/>
      </w:r>
      <w:r>
        <w:rPr>
          <w:rFonts w:hint="eastAsia"/>
        </w:rPr>
        <w:tab/>
      </w:r>
      <w:r>
        <w:rPr>
          <w:rFonts w:hint="eastAsia"/>
        </w:rPr>
        <w:t>压的上下限报警值</w:t>
      </w:r>
    </w:p>
    <w:p>
      <w:pPr>
        <w:spacing w:after="156" w:afterLines="50"/>
        <w:ind w:firstLine="420"/>
        <w:rPr>
          <w:rFonts w:hint="eastAsia"/>
        </w:rPr>
      </w:pPr>
      <w:r>
        <w:rPr>
          <w:rFonts w:hint="eastAsia"/>
        </w:rPr>
        <w:t>III</w:t>
      </w:r>
      <w:r>
        <w:rPr>
          <w:rFonts w:hint="eastAsia"/>
        </w:rPr>
        <w:tab/>
      </w:r>
      <w:r>
        <w:rPr>
          <w:rFonts w:hint="eastAsia"/>
        </w:rPr>
        <w:tab/>
      </w:r>
      <w:r>
        <w:rPr>
          <w:rFonts w:hint="eastAsia"/>
        </w:rPr>
        <w:t>H：10.00 V</w:t>
      </w:r>
      <w:r>
        <w:rPr>
          <w:rFonts w:hint="eastAsia"/>
        </w:rPr>
        <w:tab/>
      </w:r>
      <w:r>
        <w:rPr>
          <w:rFonts w:hint="eastAsia"/>
        </w:rPr>
        <w:tab/>
      </w:r>
      <w:r>
        <w:rPr>
          <w:rFonts w:hint="eastAsia"/>
        </w:rPr>
        <w:t>H：10.00 V</w:t>
      </w:r>
      <w:r>
        <w:rPr>
          <w:rFonts w:hint="eastAsia"/>
        </w:rPr>
        <w:tab/>
      </w:r>
      <w:r>
        <w:rPr>
          <w:rFonts w:hint="eastAsia"/>
        </w:rPr>
        <w:tab/>
      </w:r>
      <w:r>
        <w:rPr>
          <w:rFonts w:hint="eastAsia"/>
        </w:rPr>
        <w:tab/>
      </w:r>
      <w:r>
        <w:rPr>
          <w:rFonts w:hint="eastAsia"/>
        </w:rPr>
        <w:tab/>
      </w:r>
      <w:r>
        <w:rPr>
          <w:rFonts w:hint="eastAsia"/>
        </w:rPr>
        <w:t>表示次三级空载电压和负载电</w:t>
      </w:r>
    </w:p>
    <w:p>
      <w:pPr>
        <w:spacing w:after="156" w:afterLines="50"/>
        <w:ind w:firstLine="420"/>
        <w:rPr>
          <w:rFonts w:hint="eastAsia"/>
        </w:rPr>
      </w:pPr>
      <w:r>
        <w:rPr>
          <w:rFonts w:hint="eastAsia"/>
        </w:rPr>
        <w:tab/>
      </w:r>
      <w:r>
        <w:rPr>
          <w:rFonts w:hint="eastAsia"/>
        </w:rPr>
        <w:tab/>
      </w:r>
      <w:r>
        <w:rPr>
          <w:rFonts w:hint="eastAsia"/>
        </w:rPr>
        <w:t>L：10.00 V</w:t>
      </w:r>
      <w:r>
        <w:rPr>
          <w:rFonts w:hint="eastAsia"/>
        </w:rPr>
        <w:tab/>
      </w:r>
      <w:r>
        <w:rPr>
          <w:rFonts w:hint="eastAsia"/>
        </w:rPr>
        <w:tab/>
      </w:r>
      <w:r>
        <w:rPr>
          <w:rFonts w:hint="eastAsia"/>
        </w:rPr>
        <w:t>L：10.00 V</w:t>
      </w:r>
      <w:r>
        <w:rPr>
          <w:rFonts w:hint="eastAsia"/>
        </w:rPr>
        <w:tab/>
      </w:r>
      <w:r>
        <w:rPr>
          <w:rFonts w:hint="eastAsia"/>
        </w:rPr>
        <w:tab/>
      </w:r>
      <w:r>
        <w:rPr>
          <w:rFonts w:hint="eastAsia"/>
        </w:rPr>
        <w:tab/>
      </w:r>
      <w:r>
        <w:rPr>
          <w:rFonts w:hint="eastAsia"/>
        </w:rPr>
        <w:tab/>
      </w:r>
      <w:r>
        <w:rPr>
          <w:rFonts w:hint="eastAsia"/>
        </w:rPr>
        <w:t>压的上下限报警值</w:t>
      </w:r>
    </w:p>
    <w:p>
      <w:pPr>
        <w:spacing w:after="156" w:afterLines="50"/>
        <w:ind w:firstLine="420"/>
        <w:rPr>
          <w:rFonts w:hint="eastAsia"/>
        </w:rPr>
      </w:pPr>
    </w:p>
    <w:p>
      <w:pPr>
        <w:spacing w:after="156" w:afterLines="50"/>
        <w:ind w:firstLine="420"/>
        <w:rPr>
          <w:rFonts w:hint="eastAsia"/>
        </w:rPr>
      </w:pPr>
    </w:p>
    <w:p>
      <w:pPr>
        <w:spacing w:after="156" w:afterLines="50"/>
        <w:ind w:firstLine="420"/>
        <w:rPr>
          <w:rFonts w:hint="eastAsia"/>
        </w:rPr>
      </w:pPr>
    </w:p>
    <w:p>
      <w:pPr>
        <w:spacing w:after="156" w:afterLines="50"/>
        <w:ind w:firstLine="420"/>
        <w:rPr>
          <w:rFonts w:hint="eastAsia"/>
        </w:rPr>
      </w:pPr>
    </w:p>
    <w:p>
      <w:pPr>
        <w:spacing w:after="156" w:afterLines="50"/>
        <w:rPr>
          <w:rFonts w:hint="eastAsia"/>
        </w:rPr>
      </w:pPr>
    </w:p>
    <w:p>
      <w:pPr>
        <w:pStyle w:val="2"/>
        <w:rPr>
          <w:rFonts w:hint="eastAsia"/>
        </w:rPr>
      </w:pPr>
      <w:bookmarkStart w:id="15" w:name="_Toc317925279"/>
      <w:r>
        <w:rPr>
          <w:rFonts w:hint="eastAsia"/>
        </w:rPr>
        <w:t>第四章 输入输出连线图</w:t>
      </w:r>
      <w:bookmarkEnd w:id="15"/>
    </w:p>
    <w:p>
      <w:pPr>
        <w:pStyle w:val="3"/>
        <w:rPr>
          <w:rFonts w:hint="eastAsia"/>
        </w:rPr>
      </w:pPr>
      <w:bookmarkStart w:id="16" w:name="_Toc317925280"/>
      <w:r>
        <w:rPr>
          <w:rFonts w:hint="eastAsia"/>
        </w:rPr>
        <w:t>4.1简介</w:t>
      </w:r>
      <w:bookmarkEnd w:id="16"/>
    </w:p>
    <w:p>
      <w:pPr>
        <w:ind w:left="420"/>
        <w:rPr>
          <w:rFonts w:hint="eastAsia"/>
        </w:rPr>
      </w:pPr>
      <w:r>
        <w:rPr>
          <w:rFonts w:hint="eastAsia"/>
        </w:rPr>
        <w:t>本章解释了如何与被测变压器连接及如何调整控制器的输入连接。</w:t>
      </w:r>
    </w:p>
    <w:p>
      <w:pPr>
        <w:pStyle w:val="3"/>
        <w:rPr>
          <w:rFonts w:hint="eastAsia"/>
        </w:rPr>
      </w:pPr>
      <w:bookmarkStart w:id="17" w:name="_Toc317925281"/>
      <w:r>
        <w:rPr>
          <w:rFonts w:hint="eastAsia"/>
        </w:rPr>
        <w:t>4.2测量仪输入端子</w:t>
      </w:r>
      <w:bookmarkEnd w:id="17"/>
    </w:p>
    <w:p>
      <w:pPr>
        <w:spacing w:after="156" w:afterLines="50"/>
        <w:ind w:left="420" w:leftChars="200"/>
        <w:rPr>
          <w:rFonts w:hint="eastAsia"/>
        </w:rPr>
      </w:pPr>
      <w:r>
        <w:rPr>
          <w:rFonts w:hint="eastAsia"/>
        </w:rPr>
        <w:t>1、试验电源接线柱：用于接入试验电源；</w:t>
      </w:r>
    </w:p>
    <w:p>
      <w:pPr>
        <w:spacing w:after="156" w:afterLines="50"/>
        <w:ind w:left="420" w:leftChars="200"/>
        <w:rPr>
          <w:rFonts w:hint="eastAsia"/>
        </w:rPr>
      </w:pPr>
      <w:r>
        <w:rPr>
          <w:rFonts w:hint="eastAsia"/>
        </w:rPr>
        <w:t>2、被测品初级输入端子：输入接线端子，用于接入被测品的初级绕组；</w:t>
      </w:r>
    </w:p>
    <w:p>
      <w:pPr>
        <w:spacing w:after="156" w:afterLines="50"/>
        <w:ind w:left="420" w:leftChars="200"/>
        <w:rPr>
          <w:rFonts w:hint="eastAsia"/>
        </w:rPr>
      </w:pPr>
      <w:r>
        <w:rPr>
          <w:rFonts w:hint="eastAsia"/>
        </w:rPr>
        <w:t>3、被测品次级输入端子：输入接线端子，用于接入被测品的次级绕组；</w:t>
      </w:r>
    </w:p>
    <w:p>
      <w:pPr>
        <w:spacing w:after="156" w:afterLines="50"/>
        <w:ind w:left="359" w:leftChars="171" w:firstLine="420" w:firstLineChars="200"/>
        <w:rPr>
          <w:rFonts w:hint="eastAsia"/>
          <w:szCs w:val="21"/>
        </w:rPr>
      </w:pPr>
      <w:r>
        <w:rPr>
          <w:rFonts w:hint="eastAsia"/>
          <w:szCs w:val="21"/>
        </w:rPr>
        <w:t>初级</w:t>
      </w:r>
      <w:r>
        <w:rPr>
          <w:rFonts w:hint="eastAsia"/>
          <w:szCs w:val="21"/>
          <w:bdr w:val="single" w:color="auto" w:sz="4" w:space="0"/>
        </w:rPr>
        <w:t>V1</w:t>
      </w:r>
      <w:r>
        <w:rPr>
          <w:rFonts w:hint="eastAsia"/>
          <w:szCs w:val="21"/>
        </w:rPr>
        <w:t>两端接线柱对应液晶屏初级电压的数据显示，初级</w:t>
      </w:r>
      <w:r>
        <w:rPr>
          <w:rFonts w:hint="eastAsia"/>
          <w:szCs w:val="21"/>
          <w:bdr w:val="single" w:color="auto" w:sz="4" w:space="0"/>
        </w:rPr>
        <w:t>A1</w:t>
      </w:r>
      <w:r>
        <w:rPr>
          <w:rFonts w:hint="eastAsia"/>
          <w:szCs w:val="21"/>
        </w:rPr>
        <w:t>两端接线柱对应液晶屏初级电流的数据显示。次级</w:t>
      </w:r>
      <w:r>
        <w:rPr>
          <w:rFonts w:hint="eastAsia"/>
          <w:szCs w:val="21"/>
          <w:bdr w:val="single" w:color="auto" w:sz="4" w:space="0"/>
        </w:rPr>
        <w:t>V2</w:t>
      </w:r>
      <w:r>
        <w:rPr>
          <w:rFonts w:hint="eastAsia"/>
          <w:szCs w:val="21"/>
        </w:rPr>
        <w:t>次级第一组两端接线柱对应液晶屏次级第一组空载电压或次级第一组负载电压的数据显示，次级</w:t>
      </w:r>
      <w:r>
        <w:rPr>
          <w:rFonts w:hint="eastAsia"/>
          <w:szCs w:val="21"/>
          <w:bdr w:val="single" w:color="auto" w:sz="4" w:space="0"/>
        </w:rPr>
        <w:t>A2</w:t>
      </w:r>
      <w:r>
        <w:rPr>
          <w:rFonts w:hint="eastAsia"/>
          <w:szCs w:val="21"/>
        </w:rPr>
        <w:t>两端接线柱对应液晶屏次级第一组电流的数据显示；次级</w:t>
      </w:r>
      <w:r>
        <w:rPr>
          <w:rFonts w:hint="eastAsia"/>
          <w:szCs w:val="21"/>
          <w:bdr w:val="single" w:color="auto" w:sz="4" w:space="0"/>
        </w:rPr>
        <w:t>V3</w:t>
      </w:r>
      <w:r>
        <w:rPr>
          <w:rFonts w:hint="eastAsia"/>
          <w:szCs w:val="21"/>
        </w:rPr>
        <w:t>次级两端接线柱对应液晶屏次级第二组空载电压或次级第二组负载电压的数据显示，次级</w:t>
      </w:r>
      <w:r>
        <w:rPr>
          <w:rFonts w:hint="eastAsia"/>
          <w:szCs w:val="21"/>
          <w:bdr w:val="single" w:color="auto" w:sz="4" w:space="0"/>
        </w:rPr>
        <w:t>A3</w:t>
      </w:r>
      <w:r>
        <w:rPr>
          <w:rFonts w:hint="eastAsia"/>
          <w:szCs w:val="21"/>
        </w:rPr>
        <w:t>两端接线柱对应液晶屏次级第二组电流的数据显示；次级</w:t>
      </w:r>
      <w:r>
        <w:rPr>
          <w:rFonts w:hint="eastAsia"/>
          <w:szCs w:val="21"/>
          <w:bdr w:val="single" w:color="auto" w:sz="4" w:space="0"/>
        </w:rPr>
        <w:t>V4</w:t>
      </w:r>
      <w:r>
        <w:rPr>
          <w:rFonts w:hint="eastAsia"/>
          <w:szCs w:val="21"/>
        </w:rPr>
        <w:t>次级两端接线柱对应液晶屏次级第三组空载电压或次级第三组负载电压的数据显示，次级</w:t>
      </w:r>
      <w:r>
        <w:rPr>
          <w:rFonts w:hint="eastAsia"/>
          <w:szCs w:val="21"/>
          <w:bdr w:val="single" w:color="auto" w:sz="4" w:space="0"/>
        </w:rPr>
        <w:t>A4</w:t>
      </w:r>
      <w:r>
        <w:rPr>
          <w:rFonts w:hint="eastAsia"/>
          <w:szCs w:val="21"/>
        </w:rPr>
        <w:t>两端接线柱对应液晶屏次级第三组电流显示。</w:t>
      </w:r>
    </w:p>
    <w:p>
      <w:pPr>
        <w:spacing w:after="156" w:afterLines="50"/>
        <w:ind w:left="420" w:leftChars="200"/>
        <w:rPr>
          <w:rFonts w:hint="eastAsia"/>
        </w:rPr>
      </w:pPr>
      <w:r>
        <w:rPr>
          <w:rFonts w:hint="eastAsia"/>
        </w:rPr>
        <w:t>4、负载接线端子：输入接线端子，用于接入负载；</w:t>
      </w:r>
    </w:p>
    <w:p>
      <w:pPr>
        <w:pStyle w:val="3"/>
        <w:rPr>
          <w:rFonts w:hint="eastAsia"/>
        </w:rPr>
      </w:pPr>
      <w:bookmarkStart w:id="18" w:name="_Toc317925282"/>
      <w:r>
        <w:rPr>
          <w:rFonts w:hint="eastAsia"/>
        </w:rPr>
        <w:t>4.3被测品的接线图</w:t>
      </w:r>
      <w:bookmarkEnd w:id="18"/>
    </w:p>
    <w:p>
      <w:pPr>
        <w:jc w:val="center"/>
        <w:rPr>
          <w:rFonts w:hint="eastAsia"/>
        </w:rPr>
      </w:pPr>
      <w:r>
        <w:drawing>
          <wp:inline distT="0" distB="0" distL="114300" distR="114300">
            <wp:extent cx="5836285" cy="2795270"/>
            <wp:effectExtent l="0" t="0" r="12065" b="5080"/>
            <wp:docPr id="4" name="图片 14" desc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4" descr="d"/>
                    <pic:cNvPicPr>
                      <a:picLocks noChangeAspect="1"/>
                    </pic:cNvPicPr>
                  </pic:nvPicPr>
                  <pic:blipFill>
                    <a:blip r:embed="rId34"/>
                    <a:stretch>
                      <a:fillRect/>
                    </a:stretch>
                  </pic:blipFill>
                  <pic:spPr>
                    <a:xfrm>
                      <a:off x="0" y="0"/>
                      <a:ext cx="5836285" cy="2795270"/>
                    </a:xfrm>
                    <a:prstGeom prst="rect">
                      <a:avLst/>
                    </a:prstGeom>
                    <a:noFill/>
                    <a:ln w="9525">
                      <a:noFill/>
                    </a:ln>
                  </pic:spPr>
                </pic:pic>
              </a:graphicData>
            </a:graphic>
          </wp:inline>
        </w:drawing>
      </w:r>
      <w:r>
        <w:rPr>
          <w:rFonts w:hint="eastAsia"/>
        </w:rPr>
        <w:t>图4-1  GDW4033A与被测变压器连接（注意：该变压器次级有公共端）</w:t>
      </w:r>
    </w:p>
    <w:p>
      <w:pPr>
        <w:rPr>
          <w:rFonts w:hint="eastAsia"/>
        </w:rPr>
      </w:pPr>
    </w:p>
    <w:p>
      <w:pPr>
        <w:jc w:val="center"/>
        <w:rPr>
          <w:rFonts w:hint="eastAsia"/>
        </w:rPr>
      </w:pPr>
      <w:r>
        <w:object>
          <v:shape id="_x0000_i1039" o:spt="75" type="#_x0000_t75" style="height:252.6pt;width:453.55pt;" o:ole="t" filled="f" o:preferrelative="t" stroked="f" coordsize="21600,21600">
            <v:path/>
            <v:fill on="f" alignshape="1" focussize="0,0"/>
            <v:stroke on="f"/>
            <v:imagedata r:id="rId36" grayscale="f" bilevel="f" o:title=""/>
            <o:lock v:ext="edit" aspectratio="t"/>
            <w10:wrap type="none"/>
            <w10:anchorlock/>
          </v:shape>
          <o:OLEObject Type="Embed" ProgID="AutoCAD.Drawing.16" ShapeID="_x0000_i1039" DrawAspect="Content" ObjectID="_1468075739" r:id="rId35">
            <o:LockedField>false</o:LockedField>
          </o:OLEObject>
        </w:object>
      </w:r>
    </w:p>
    <w:p>
      <w:pPr>
        <w:jc w:val="center"/>
        <w:rPr>
          <w:rFonts w:hint="eastAsia"/>
        </w:rPr>
      </w:pPr>
      <w:r>
        <w:rPr>
          <w:rFonts w:hint="eastAsia"/>
        </w:rPr>
        <w:t>图4-2  GDW4033A与被测变压器连接（注意：该变压器次级无公共端）</w:t>
      </w:r>
    </w:p>
    <w:p>
      <w:pPr>
        <w:pStyle w:val="3"/>
        <w:rPr>
          <w:rFonts w:hint="eastAsia"/>
        </w:rPr>
      </w:pPr>
      <w:bookmarkStart w:id="19" w:name="_Toc317925284"/>
      <w:r>
        <w:rPr>
          <w:rFonts w:hint="eastAsia"/>
        </w:rPr>
        <w:t>4.4测量仪计量接线图</w:t>
      </w:r>
      <w:bookmarkEnd w:id="19"/>
    </w:p>
    <w:p>
      <w:pPr>
        <w:jc w:val="center"/>
        <w:rPr>
          <w:rFonts w:hint="eastAsia"/>
        </w:rPr>
      </w:pPr>
      <w:r>
        <w:drawing>
          <wp:inline distT="0" distB="0" distL="114300" distR="114300">
            <wp:extent cx="5751830" cy="2812415"/>
            <wp:effectExtent l="0" t="0" r="1270" b="6985"/>
            <wp:docPr id="5" name="图片 16" desc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6" descr="e"/>
                    <pic:cNvPicPr>
                      <a:picLocks noChangeAspect="1"/>
                    </pic:cNvPicPr>
                  </pic:nvPicPr>
                  <pic:blipFill>
                    <a:blip r:embed="rId37"/>
                    <a:stretch>
                      <a:fillRect/>
                    </a:stretch>
                  </pic:blipFill>
                  <pic:spPr>
                    <a:xfrm>
                      <a:off x="0" y="0"/>
                      <a:ext cx="5751830" cy="2812415"/>
                    </a:xfrm>
                    <a:prstGeom prst="rect">
                      <a:avLst/>
                    </a:prstGeom>
                    <a:noFill/>
                    <a:ln w="9525">
                      <a:noFill/>
                    </a:ln>
                  </pic:spPr>
                </pic:pic>
              </a:graphicData>
            </a:graphic>
          </wp:inline>
        </w:drawing>
      </w:r>
      <w:r>
        <w:rPr>
          <w:rFonts w:hint="eastAsia"/>
        </w:rPr>
        <w:t>图4-3  GDW4033A计量接线图</w:t>
      </w:r>
    </w:p>
    <w:p>
      <w:pPr>
        <w:numPr>
          <w:ilvl w:val="0"/>
          <w:numId w:val="16"/>
        </w:numPr>
        <w:tabs>
          <w:tab w:val="left" w:pos="360"/>
          <w:tab w:val="clear" w:pos="735"/>
        </w:tabs>
        <w:ind w:left="360" w:hanging="360"/>
        <w:rPr>
          <w:rFonts w:hint="eastAsia"/>
        </w:rPr>
      </w:pPr>
      <w:r>
        <w:rPr>
          <w:rFonts w:hint="eastAsia"/>
        </w:rPr>
        <w:t>初级电压电流计量：试验电源接线柱（初级</w:t>
      </w:r>
      <w:r>
        <w:rPr>
          <w:rFonts w:hint="eastAsia"/>
          <w:bdr w:val="single" w:color="auto" w:sz="4" w:space="0"/>
        </w:rPr>
        <w:t>V1</w:t>
      </w:r>
      <w:r>
        <w:rPr>
          <w:rFonts w:hint="eastAsia"/>
        </w:rPr>
        <w:t>两端）加标准电压，初级电源接线柱（初级</w:t>
      </w:r>
      <w:r>
        <w:rPr>
          <w:rFonts w:hint="eastAsia"/>
          <w:bdr w:val="single" w:color="auto" w:sz="4" w:space="0"/>
        </w:rPr>
        <w:t>A1</w:t>
      </w:r>
      <w:r>
        <w:rPr>
          <w:rFonts w:hint="eastAsia"/>
        </w:rPr>
        <w:t>两端）加标准电流分别进行计量。</w:t>
      </w:r>
    </w:p>
    <w:p>
      <w:pPr>
        <w:numPr>
          <w:ilvl w:val="0"/>
          <w:numId w:val="16"/>
        </w:numPr>
        <w:tabs>
          <w:tab w:val="left" w:pos="360"/>
          <w:tab w:val="clear" w:pos="735"/>
        </w:tabs>
        <w:ind w:left="360" w:hanging="360"/>
        <w:rPr>
          <w:rFonts w:hint="eastAsia"/>
        </w:rPr>
      </w:pPr>
      <w:r>
        <w:rPr>
          <w:rFonts w:hint="eastAsia"/>
        </w:rPr>
        <w:t>次级电压电流计量：次级电压接线柱，（次级第一组</w:t>
      </w:r>
      <w:r>
        <w:rPr>
          <w:rFonts w:hint="eastAsia"/>
          <w:bdr w:val="single" w:color="auto" w:sz="4" w:space="0"/>
        </w:rPr>
        <w:t>V2</w:t>
      </w:r>
      <w:r>
        <w:rPr>
          <w:rFonts w:hint="eastAsia"/>
        </w:rPr>
        <w:t>两端，次级第二组</w:t>
      </w:r>
      <w:r>
        <w:rPr>
          <w:rFonts w:hint="eastAsia"/>
          <w:bdr w:val="single" w:color="auto" w:sz="4" w:space="0"/>
        </w:rPr>
        <w:t>V3</w:t>
      </w:r>
      <w:r>
        <w:rPr>
          <w:rFonts w:hint="eastAsia"/>
        </w:rPr>
        <w:t>两端，次级第三组</w:t>
      </w:r>
      <w:r>
        <w:rPr>
          <w:rFonts w:hint="eastAsia"/>
          <w:bdr w:val="single" w:color="auto" w:sz="4" w:space="0"/>
        </w:rPr>
        <w:t>V4</w:t>
      </w:r>
      <w:r>
        <w:rPr>
          <w:rFonts w:hint="eastAsia"/>
        </w:rPr>
        <w:t>两端）加标准电压，次级电流接线柱（次级第一组</w:t>
      </w:r>
      <w:r>
        <w:rPr>
          <w:rFonts w:hint="eastAsia"/>
          <w:bdr w:val="single" w:color="auto" w:sz="4" w:space="0"/>
        </w:rPr>
        <w:t>A2</w:t>
      </w:r>
      <w:r>
        <w:rPr>
          <w:rFonts w:hint="eastAsia"/>
        </w:rPr>
        <w:t>两端，次级第二组</w:t>
      </w:r>
      <w:r>
        <w:rPr>
          <w:rFonts w:hint="eastAsia"/>
          <w:bdr w:val="single" w:color="auto" w:sz="4" w:space="0"/>
        </w:rPr>
        <w:t>A3</w:t>
      </w:r>
      <w:r>
        <w:rPr>
          <w:rFonts w:hint="eastAsia"/>
        </w:rPr>
        <w:t>两端，次级第三组</w:t>
      </w:r>
      <w:r>
        <w:rPr>
          <w:rFonts w:hint="eastAsia"/>
          <w:bdr w:val="single" w:color="auto" w:sz="4" w:space="0"/>
        </w:rPr>
        <w:t>A4</w:t>
      </w:r>
      <w:r>
        <w:rPr>
          <w:rFonts w:hint="eastAsia"/>
        </w:rPr>
        <w:t>两端）加标准电流分别进行计量。</w:t>
      </w:r>
    </w:p>
    <w:p>
      <w:pPr>
        <w:rPr>
          <w:rFonts w:hint="eastAsia"/>
        </w:rPr>
      </w:pPr>
    </w:p>
    <w:p>
      <w:pPr>
        <w:pStyle w:val="2"/>
        <w:rPr>
          <w:rFonts w:hint="eastAsia"/>
        </w:rPr>
      </w:pPr>
      <w:r>
        <w:br w:type="page"/>
      </w:r>
      <w:bookmarkStart w:id="20" w:name="_Toc317925285"/>
      <w:r>
        <w:rPr>
          <w:rFonts w:hint="eastAsia"/>
        </w:rPr>
        <w:t>第五章 测量仪数据管理</w:t>
      </w:r>
      <w:bookmarkEnd w:id="20"/>
    </w:p>
    <w:p>
      <w:pPr>
        <w:rPr>
          <w:rFonts w:hint="eastAsia"/>
          <w:b/>
        </w:rPr>
      </w:pPr>
      <w:r>
        <w:rPr>
          <w:rFonts w:hint="eastAsia"/>
          <w:b/>
        </w:rPr>
        <w:t>一、功能介绍：</w:t>
      </w:r>
    </w:p>
    <w:p>
      <w:pPr>
        <w:rPr>
          <w:rFonts w:hint="eastAsia"/>
        </w:rPr>
      </w:pPr>
      <w:r>
        <w:rPr>
          <w:rFonts w:hint="eastAsia"/>
        </w:rPr>
        <w:tab/>
      </w:r>
      <w:r>
        <w:rPr>
          <w:rFonts w:hint="eastAsia"/>
        </w:rPr>
        <w:t>GDW4033A变压器•开关电源电量测量仪可以通过与计算机进行数据传递，测量仪提供RS232/RS485硬件接口。</w:t>
      </w:r>
    </w:p>
    <w:p>
      <w:pPr>
        <w:rPr>
          <w:rFonts w:hint="eastAsia"/>
          <w:b/>
        </w:rPr>
      </w:pPr>
      <w:r>
        <w:rPr>
          <w:rFonts w:hint="eastAsia"/>
          <w:b/>
        </w:rPr>
        <w:t>与计算机直接通讯的硬件连接:</w:t>
      </w:r>
    </w:p>
    <w:p>
      <w:pPr>
        <w:rPr>
          <w:rFonts w:hint="eastAsia"/>
        </w:rPr>
      </w:pPr>
      <w:r>
        <w:rPr>
          <w:rFonts w:hint="eastAsia"/>
        </w:rPr>
        <w:tab/>
      </w:r>
      <w:r>
        <w:rPr>
          <w:rFonts w:hint="eastAsia"/>
        </w:rPr>
        <w:t>测量仪提供多种与计算机进行直接通讯连接方法。</w:t>
      </w:r>
    </w:p>
    <w:p>
      <w:pPr>
        <w:rPr>
          <w:rFonts w:hint="eastAsia"/>
        </w:rPr>
      </w:pPr>
      <w:r>
        <w:rPr>
          <w:rFonts w:hint="eastAsia"/>
        </w:rPr>
        <w:t>方法1：RS232通讯（推荐）。通过使用测试仪附件中的RS232通讯线与计算机的RS232接口直接连接。（图中GDW401A仪器为GDW4033A仪器）</w:t>
      </w:r>
    </w:p>
    <w:p>
      <w:pPr>
        <w:rPr>
          <w:rFonts w:hint="eastAsia"/>
        </w:rPr>
      </w:pPr>
      <w:r>
        <w:rPr>
          <w:rFonts w:hint="eastAsia"/>
        </w:rPr>
        <w:tab/>
      </w:r>
      <w:r>
        <w:rPr>
          <w:rFonts w:hint="eastAsia"/>
        </w:rPr>
        <w:t>该方法适用于测量仪与计算机通讯距离近（小于10米），无环境干扰的简单配置。</w:t>
      </w:r>
    </w:p>
    <w:p>
      <w:pPr>
        <w:jc w:val="center"/>
        <w:rPr>
          <w:rFonts w:hint="eastAsia"/>
        </w:rPr>
      </w:pPr>
      <w:r>
        <w:rPr>
          <w:rFonts w:hint="eastAsia"/>
        </w:rPr>
        <w:drawing>
          <wp:inline distT="0" distB="0" distL="114300" distR="114300">
            <wp:extent cx="2677160" cy="1171575"/>
            <wp:effectExtent l="0" t="0" r="8890" b="9525"/>
            <wp:docPr id="6"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7"/>
                    <pic:cNvPicPr>
                      <a:picLocks noChangeAspect="1"/>
                    </pic:cNvPicPr>
                  </pic:nvPicPr>
                  <pic:blipFill>
                    <a:blip r:embed="rId38"/>
                    <a:stretch>
                      <a:fillRect/>
                    </a:stretch>
                  </pic:blipFill>
                  <pic:spPr>
                    <a:xfrm>
                      <a:off x="0" y="0"/>
                      <a:ext cx="2677160" cy="1171575"/>
                    </a:xfrm>
                    <a:prstGeom prst="rect">
                      <a:avLst/>
                    </a:prstGeom>
                    <a:noFill/>
                    <a:ln w="9525">
                      <a:noFill/>
                    </a:ln>
                  </pic:spPr>
                </pic:pic>
              </a:graphicData>
            </a:graphic>
          </wp:inline>
        </w:drawing>
      </w:r>
    </w:p>
    <w:p>
      <w:pPr>
        <w:spacing w:after="156" w:afterLines="50"/>
        <w:jc w:val="center"/>
        <w:rPr>
          <w:rFonts w:hint="eastAsia"/>
        </w:rPr>
      </w:pPr>
      <w:r>
        <w:rPr>
          <w:rFonts w:hint="eastAsia"/>
        </w:rPr>
        <w:t>图5-1：PC机（RS-232）与仪器通讯连线</w:t>
      </w:r>
    </w:p>
    <w:p>
      <w:pPr>
        <w:ind w:left="420" w:hanging="420" w:hangingChars="200"/>
        <w:rPr>
          <w:rFonts w:hint="eastAsia"/>
        </w:rPr>
      </w:pPr>
      <w:r>
        <w:rPr>
          <w:rFonts w:hint="eastAsia"/>
        </w:rPr>
        <w:t>方法2：RS485通讯。（选配功能）通过使用RS485通讯线经RS485/232转换器与计算机的RS232接口直接连接。</w:t>
      </w:r>
    </w:p>
    <w:p>
      <w:pPr>
        <w:rPr>
          <w:rFonts w:hint="eastAsia"/>
        </w:rPr>
      </w:pPr>
      <w:r>
        <w:rPr>
          <w:rFonts w:hint="eastAsia"/>
        </w:rPr>
        <w:tab/>
      </w:r>
      <w:r>
        <w:rPr>
          <w:rFonts w:hint="eastAsia"/>
        </w:rPr>
        <w:t>该方法适用于测量仪与计算机通讯距离远（小于100米），环境干扰较少的工业配置。</w:t>
      </w:r>
    </w:p>
    <w:p>
      <w:pPr>
        <w:ind w:left="420" w:leftChars="200"/>
        <w:rPr>
          <w:rFonts w:hint="eastAsia"/>
          <w:sz w:val="18"/>
        </w:rPr>
      </w:pPr>
      <w:r>
        <w:rPr>
          <w:rFonts w:hint="eastAsia"/>
          <w:sz w:val="18"/>
        </w:rPr>
        <w:t>注意1：当环境干扰影响数据通讯的成功率时，RS485通讯电缆请选择带屏蔽层的双绞线。</w:t>
      </w:r>
    </w:p>
    <w:p>
      <w:pPr>
        <w:ind w:left="420" w:leftChars="200"/>
        <w:rPr>
          <w:rFonts w:hint="eastAsia"/>
          <w:sz w:val="18"/>
        </w:rPr>
      </w:pPr>
      <w:r>
        <w:rPr>
          <w:rFonts w:hint="eastAsia"/>
          <w:sz w:val="18"/>
        </w:rPr>
        <w:t>注意2：测量仪提供的串行口RS232和RS485，串行口的硬件接口均采用9针的D型插座。</w:t>
      </w:r>
    </w:p>
    <w:p>
      <w:pPr>
        <w:ind w:left="420" w:leftChars="200"/>
        <w:rPr>
          <w:rFonts w:hint="eastAsia"/>
          <w:sz w:val="18"/>
        </w:rPr>
      </w:pPr>
      <w:r>
        <w:rPr>
          <w:rFonts w:hint="eastAsia"/>
          <w:sz w:val="18"/>
        </w:rPr>
        <w:t>注意3：串行接口的引脚定义为：</w:t>
      </w:r>
    </w:p>
    <w:p>
      <w:pPr>
        <w:ind w:left="420" w:leftChars="200"/>
        <w:rPr>
          <w:rFonts w:hint="eastAsia"/>
          <w:sz w:val="18"/>
        </w:rPr>
      </w:pPr>
      <w:r>
        <w:rPr>
          <w:rFonts w:hint="eastAsia"/>
          <w:sz w:val="18"/>
        </w:rPr>
        <w:tab/>
      </w:r>
      <w:r>
        <w:rPr>
          <w:rFonts w:hint="eastAsia"/>
          <w:sz w:val="18"/>
        </w:rPr>
        <w:t>RS232：</w:t>
      </w:r>
      <w:r>
        <w:rPr>
          <w:rFonts w:hint="eastAsia"/>
          <w:sz w:val="18"/>
        </w:rPr>
        <w:tab/>
      </w:r>
      <w:r>
        <w:rPr>
          <w:rFonts w:hint="eastAsia"/>
          <w:sz w:val="18"/>
        </w:rPr>
        <w:t>2---RXD</w:t>
      </w:r>
      <w:r>
        <w:rPr>
          <w:rFonts w:hint="eastAsia"/>
          <w:sz w:val="18"/>
        </w:rPr>
        <w:tab/>
      </w:r>
      <w:r>
        <w:rPr>
          <w:rFonts w:hint="eastAsia"/>
          <w:sz w:val="18"/>
        </w:rPr>
        <w:t>3---TXD</w:t>
      </w:r>
      <w:r>
        <w:rPr>
          <w:rFonts w:hint="eastAsia"/>
          <w:sz w:val="18"/>
        </w:rPr>
        <w:tab/>
      </w:r>
      <w:r>
        <w:rPr>
          <w:rFonts w:hint="eastAsia"/>
          <w:sz w:val="18"/>
        </w:rPr>
        <w:t xml:space="preserve">  5---GND</w:t>
      </w:r>
    </w:p>
    <w:p>
      <w:pPr>
        <w:ind w:left="420" w:leftChars="200"/>
        <w:rPr>
          <w:rFonts w:hint="eastAsia"/>
          <w:sz w:val="18"/>
        </w:rPr>
      </w:pPr>
      <w:r>
        <w:rPr>
          <w:rFonts w:hint="eastAsia"/>
          <w:sz w:val="18"/>
        </w:rPr>
        <w:tab/>
      </w:r>
      <w:r>
        <w:rPr>
          <w:rFonts w:hint="eastAsia"/>
          <w:sz w:val="18"/>
        </w:rPr>
        <w:t xml:space="preserve">RS485: </w:t>
      </w:r>
      <w:r>
        <w:rPr>
          <w:rFonts w:hint="eastAsia"/>
          <w:sz w:val="18"/>
        </w:rPr>
        <w:tab/>
      </w:r>
      <w:r>
        <w:rPr>
          <w:rFonts w:hint="eastAsia"/>
          <w:sz w:val="18"/>
        </w:rPr>
        <w:t>6----A</w:t>
      </w:r>
      <w:r>
        <w:rPr>
          <w:rFonts w:hint="eastAsia"/>
          <w:sz w:val="18"/>
        </w:rPr>
        <w:tab/>
      </w:r>
      <w:r>
        <w:rPr>
          <w:rFonts w:hint="eastAsia"/>
          <w:sz w:val="18"/>
        </w:rPr>
        <w:t>7----B</w:t>
      </w:r>
    </w:p>
    <w:p>
      <w:pPr>
        <w:rPr>
          <w:rFonts w:hint="eastAsia"/>
        </w:rPr>
      </w:pPr>
      <w:r>
        <w:rPr>
          <w:rFonts w:hint="eastAsia"/>
        </w:rPr>
        <w:t>计算机软件的使用：</w:t>
      </w:r>
    </w:p>
    <w:p>
      <w:pPr>
        <w:numPr>
          <w:ilvl w:val="0"/>
          <w:numId w:val="17"/>
        </w:numPr>
        <w:rPr>
          <w:rFonts w:hint="eastAsia"/>
        </w:rPr>
      </w:pPr>
      <w:r>
        <w:rPr>
          <w:rFonts w:hint="eastAsia"/>
        </w:rPr>
        <w:t>安装附件光盘中的“变压器电量测试系统V1.0”。该软件适用于满足如下系统配置的计算机：</w:t>
      </w:r>
    </w:p>
    <w:p>
      <w:pPr>
        <w:numPr>
          <w:ilvl w:val="0"/>
          <w:numId w:val="17"/>
        </w:numPr>
        <w:rPr>
          <w:rFonts w:hint="eastAsia"/>
        </w:rPr>
      </w:pPr>
      <w:r>
        <w:rPr>
          <w:rFonts w:hint="eastAsia"/>
        </w:rPr>
        <w:t>软件：操作系统Windows 2000、Windows XP、Office2000以上</w:t>
      </w:r>
    </w:p>
    <w:p>
      <w:pPr>
        <w:numPr>
          <w:ilvl w:val="0"/>
          <w:numId w:val="17"/>
        </w:numPr>
        <w:rPr>
          <w:rFonts w:hint="eastAsia"/>
        </w:rPr>
      </w:pPr>
      <w:r>
        <w:rPr>
          <w:rFonts w:hint="eastAsia"/>
        </w:rPr>
        <w:t>设置：安装“变压器电量测试系统V1.0”后，执行该程序。</w:t>
      </w:r>
    </w:p>
    <w:p>
      <w:pPr>
        <w:ind w:left="840" w:leftChars="400"/>
        <w:rPr>
          <w:rFonts w:hint="eastAsia"/>
        </w:rPr>
      </w:pPr>
      <w:r>
        <w:rPr>
          <w:rFonts w:hint="eastAsia"/>
        </w:rPr>
        <w:t xml:space="preserve">-----使用RS232/RS485通讯时，选择与仪器相一致的波特率和相应的串口号； </w:t>
      </w:r>
    </w:p>
    <w:p>
      <w:pPr>
        <w:rPr>
          <w:rFonts w:hint="eastAsia" w:ascii="SimSun"/>
          <w:bCs/>
          <w:szCs w:val="21"/>
        </w:rPr>
      </w:pPr>
      <w:r>
        <w:rPr>
          <w:rFonts w:hint="eastAsia"/>
          <w:b/>
          <w:szCs w:val="21"/>
        </w:rPr>
        <w:t>二、本仪器采用MODBUS规约RTU模式，</w:t>
      </w:r>
      <w:r>
        <w:rPr>
          <w:rFonts w:hint="eastAsia" w:ascii="SimSun"/>
          <w:b/>
          <w:bCs/>
          <w:szCs w:val="21"/>
        </w:rPr>
        <w:t>串行口通信模式：</w:t>
      </w:r>
      <w:r>
        <w:rPr>
          <w:rFonts w:hint="eastAsia" w:ascii="SimSun"/>
          <w:bCs/>
          <w:szCs w:val="21"/>
        </w:rPr>
        <w:t>每字节10位，1个起始位，8个数据位，1个停止位。</w:t>
      </w:r>
      <w:r>
        <w:rPr>
          <w:rFonts w:hint="eastAsia"/>
          <w:sz w:val="24"/>
        </w:rPr>
        <w:t>通讯时数据以字节、整形、长整形或浮点格式回送，整形为两个字节，长整形和浮点格式为四个字节，回送时，高字节在前，低字节在后，浮点格式为标准的“</w:t>
      </w:r>
      <w:r>
        <w:rPr>
          <w:rFonts w:hint="eastAsia" w:ascii="楷体_GB2312" w:eastAsia="楷体_GB2312"/>
          <w:b/>
          <w:sz w:val="24"/>
          <w:u w:val="single"/>
        </w:rPr>
        <w:t>32Bit</w:t>
      </w:r>
      <w:r>
        <w:rPr>
          <w:rFonts w:ascii="楷体_GB2312" w:eastAsia="楷体_GB2312"/>
          <w:b/>
          <w:sz w:val="24"/>
          <w:u w:val="single"/>
        </w:rPr>
        <w:t xml:space="preserve"> IEEE</w:t>
      </w:r>
      <w:r>
        <w:rPr>
          <w:rFonts w:hint="eastAsia" w:ascii="楷体_GB2312" w:eastAsia="楷体_GB2312"/>
          <w:b/>
          <w:sz w:val="24"/>
          <w:u w:val="single"/>
        </w:rPr>
        <w:t>的标准浮点格式</w:t>
      </w:r>
      <w:r>
        <w:rPr>
          <w:rFonts w:hint="eastAsia"/>
          <w:sz w:val="24"/>
        </w:rPr>
        <w:t>”</w:t>
      </w:r>
      <w:r>
        <w:rPr>
          <w:rFonts w:hint="eastAsia" w:ascii="SimSun"/>
          <w:bCs/>
          <w:szCs w:val="21"/>
        </w:rPr>
        <w:t>。上传和下载的数据均为连续，即一次上传所有数据和一次下载所有数据。寄存器地址不连续的编码解码问题均在LPC2136内部自行处理。</w:t>
      </w:r>
    </w:p>
    <w:p>
      <w:pPr>
        <w:rPr>
          <w:rFonts w:hint="eastAsia"/>
          <w:b/>
          <w:szCs w:val="21"/>
        </w:rPr>
      </w:pPr>
      <w:r>
        <w:rPr>
          <w:rFonts w:hint="eastAsia"/>
          <w:b/>
          <w:szCs w:val="21"/>
        </w:rPr>
        <w:t>三、具体通讯格式如下：</w:t>
      </w:r>
    </w:p>
    <w:p>
      <w:pPr>
        <w:rPr>
          <w:rFonts w:hint="eastAsia"/>
          <w:b/>
          <w:szCs w:val="21"/>
        </w:rPr>
      </w:pPr>
      <w:r>
        <w:rPr>
          <w:rFonts w:hint="eastAsia"/>
          <w:b/>
          <w:szCs w:val="21"/>
        </w:rPr>
        <w:t>1、下位机上传数据控制</w:t>
      </w:r>
    </w:p>
    <w:p>
      <w:pPr>
        <w:ind w:firstLine="420" w:firstLineChars="200"/>
        <w:rPr>
          <w:rFonts w:hint="eastAsia" w:ascii="SimSun"/>
          <w:bCs/>
          <w:szCs w:val="21"/>
        </w:rPr>
      </w:pPr>
      <w:r>
        <w:rPr>
          <w:rFonts w:hint="eastAsia" w:ascii="SimSun"/>
          <w:bCs/>
          <w:szCs w:val="21"/>
        </w:rPr>
        <w:t>为主动上传，在初级电流大于启动电流后，主动将测量值上传。一次测量只上传一组测量值。</w:t>
      </w:r>
    </w:p>
    <w:p>
      <w:pPr>
        <w:spacing w:line="440" w:lineRule="atLeast"/>
        <w:ind w:firstLine="413" w:firstLineChars="196"/>
        <w:rPr>
          <w:rFonts w:hint="eastAsia" w:ascii="SimSun"/>
          <w:b/>
          <w:bCs/>
          <w:szCs w:val="21"/>
        </w:rPr>
      </w:pPr>
      <w:r>
        <w:rPr>
          <w:rFonts w:hint="eastAsia" w:ascii="SimSun"/>
          <w:b/>
          <w:bCs/>
          <w:szCs w:val="21"/>
        </w:rPr>
        <w:t xml:space="preserve">仪表回送帧格式（数据正常） </w:t>
      </w:r>
    </w:p>
    <w:p>
      <w:pPr>
        <w:spacing w:line="440" w:lineRule="atLeast"/>
        <w:ind w:firstLine="420" w:firstLineChars="200"/>
        <w:rPr>
          <w:rFonts w:hint="eastAsia" w:ascii="SimSun"/>
          <w:bCs/>
          <w:szCs w:val="21"/>
        </w:rPr>
      </w:pPr>
      <w:r>
        <w:rPr>
          <w:rFonts w:hint="eastAsia" w:ascii="SimSun"/>
          <w:bCs/>
          <w:szCs w:val="21"/>
        </w:rPr>
        <w:t xml:space="preserve">仪表地址                    </w:t>
      </w:r>
    </w:p>
    <w:p>
      <w:pPr>
        <w:spacing w:line="440" w:lineRule="atLeast"/>
        <w:ind w:firstLine="420" w:firstLineChars="200"/>
        <w:rPr>
          <w:rFonts w:hint="eastAsia" w:ascii="SimSun"/>
          <w:bCs/>
          <w:szCs w:val="21"/>
        </w:rPr>
      </w:pPr>
      <w:r>
        <w:rPr>
          <w:rFonts w:hint="eastAsia" w:ascii="SimSun"/>
          <w:bCs/>
          <w:szCs w:val="21"/>
        </w:rPr>
        <w:t xml:space="preserve">功能码(03H)                   </w:t>
      </w:r>
    </w:p>
    <w:p>
      <w:pPr>
        <w:spacing w:line="440" w:lineRule="atLeast"/>
        <w:ind w:firstLine="420" w:firstLineChars="200"/>
        <w:rPr>
          <w:rFonts w:hint="eastAsia" w:ascii="SimSun"/>
          <w:bCs/>
          <w:szCs w:val="21"/>
        </w:rPr>
      </w:pPr>
      <w:r>
        <w:rPr>
          <w:rFonts w:hint="eastAsia" w:ascii="SimSun"/>
          <w:bCs/>
          <w:szCs w:val="21"/>
        </w:rPr>
        <w:t xml:space="preserve">回送数据域字节数            </w:t>
      </w:r>
    </w:p>
    <w:p>
      <w:pPr>
        <w:spacing w:line="440" w:lineRule="atLeast"/>
        <w:ind w:firstLine="420" w:firstLineChars="200"/>
        <w:rPr>
          <w:rFonts w:hint="eastAsia" w:ascii="SimSun"/>
          <w:bCs/>
          <w:szCs w:val="21"/>
        </w:rPr>
      </w:pPr>
      <w:r>
        <w:rPr>
          <w:rFonts w:hint="eastAsia" w:ascii="SimSun"/>
          <w:bCs/>
          <w:szCs w:val="21"/>
        </w:rPr>
        <w:t>第一个数据</w:t>
      </w:r>
      <w:r>
        <w:rPr>
          <w:rFonts w:hint="eastAsia" w:ascii="SimSun"/>
          <w:bCs/>
          <w:szCs w:val="21"/>
        </w:rPr>
        <w:tab/>
      </w:r>
      <w:r>
        <w:rPr>
          <w:rFonts w:hint="eastAsia" w:ascii="SimSun"/>
          <w:bCs/>
          <w:szCs w:val="21"/>
        </w:rPr>
        <w:t xml:space="preserve">                  </w:t>
      </w:r>
    </w:p>
    <w:p>
      <w:pPr>
        <w:spacing w:line="440" w:lineRule="atLeast"/>
        <w:ind w:firstLine="420" w:firstLineChars="200"/>
        <w:rPr>
          <w:rFonts w:hint="eastAsia" w:ascii="SimSun"/>
          <w:bCs/>
          <w:szCs w:val="21"/>
        </w:rPr>
      </w:pPr>
      <w:r>
        <w:rPr>
          <w:rFonts w:hint="eastAsia" w:ascii="SimSun"/>
          <w:bCs/>
          <w:szCs w:val="21"/>
        </w:rPr>
        <w:t xml:space="preserve">。。。。。。                         </w:t>
      </w:r>
    </w:p>
    <w:p>
      <w:pPr>
        <w:spacing w:line="440" w:lineRule="atLeast"/>
        <w:ind w:firstLine="420" w:firstLineChars="200"/>
        <w:rPr>
          <w:rFonts w:hint="eastAsia" w:ascii="SimSun"/>
          <w:bCs/>
          <w:szCs w:val="21"/>
        </w:rPr>
      </w:pPr>
      <w:r>
        <w:rPr>
          <w:rFonts w:hint="eastAsia" w:ascii="SimSun"/>
          <w:bCs/>
          <w:szCs w:val="21"/>
        </w:rPr>
        <w:t xml:space="preserve">最后一个数据      </w:t>
      </w:r>
    </w:p>
    <w:p>
      <w:pPr>
        <w:spacing w:line="440" w:lineRule="atLeast"/>
        <w:ind w:firstLine="420" w:firstLineChars="200"/>
        <w:rPr>
          <w:rFonts w:hint="eastAsia" w:ascii="SimSun"/>
          <w:bCs/>
          <w:szCs w:val="21"/>
        </w:rPr>
      </w:pPr>
      <w:r>
        <w:rPr>
          <w:rFonts w:hint="eastAsia" w:ascii="SimSun"/>
          <w:bCs/>
          <w:szCs w:val="21"/>
        </w:rPr>
        <w:t xml:space="preserve">CRC校验高字节                 </w:t>
      </w:r>
    </w:p>
    <w:p>
      <w:pPr>
        <w:ind w:firstLine="420" w:firstLineChars="200"/>
        <w:rPr>
          <w:rFonts w:hint="eastAsia" w:ascii="SimSun"/>
          <w:bCs/>
          <w:szCs w:val="21"/>
        </w:rPr>
      </w:pPr>
      <w:r>
        <w:rPr>
          <w:rFonts w:hint="eastAsia" w:ascii="SimSun"/>
          <w:bCs/>
          <w:szCs w:val="21"/>
        </w:rPr>
        <w:t xml:space="preserve">CRC校验低字节 </w:t>
      </w:r>
    </w:p>
    <w:p>
      <w:pPr>
        <w:rPr>
          <w:rFonts w:hint="eastAsia" w:ascii="SimSun"/>
          <w:b/>
          <w:bCs/>
          <w:szCs w:val="21"/>
        </w:rPr>
      </w:pPr>
      <w:r>
        <w:rPr>
          <w:rFonts w:hint="eastAsia" w:ascii="SimSun"/>
          <w:b/>
          <w:bCs/>
          <w:szCs w:val="21"/>
        </w:rPr>
        <w:t>2、上位机下载数据控制</w:t>
      </w:r>
    </w:p>
    <w:p>
      <w:pPr>
        <w:rPr>
          <w:rFonts w:hint="eastAsia"/>
          <w:b/>
          <w:szCs w:val="21"/>
        </w:rPr>
      </w:pPr>
      <w:r>
        <w:rPr>
          <w:rFonts w:hint="eastAsia"/>
          <w:b/>
          <w:szCs w:val="21"/>
        </w:rPr>
        <w:t xml:space="preserve">（1）设置表二中的所有数据                </w:t>
      </w:r>
    </w:p>
    <w:p>
      <w:pPr>
        <w:rPr>
          <w:rFonts w:hint="eastAsia"/>
          <w:szCs w:val="21"/>
        </w:rPr>
      </w:pPr>
      <w:r>
        <w:rPr>
          <w:rFonts w:hint="eastAsia"/>
          <w:szCs w:val="21"/>
        </w:rPr>
        <w:tab/>
      </w:r>
      <w:r>
        <w:rPr>
          <w:rFonts w:hint="eastAsia"/>
          <w:szCs w:val="21"/>
        </w:rPr>
        <w:t xml:space="preserve">仪表地址                                                </w:t>
      </w:r>
    </w:p>
    <w:p>
      <w:pPr>
        <w:rPr>
          <w:rFonts w:hint="eastAsia"/>
          <w:szCs w:val="21"/>
        </w:rPr>
      </w:pPr>
      <w:r>
        <w:rPr>
          <w:rFonts w:hint="eastAsia"/>
          <w:szCs w:val="21"/>
        </w:rPr>
        <w:tab/>
      </w:r>
      <w:r>
        <w:rPr>
          <w:rFonts w:hint="eastAsia"/>
          <w:szCs w:val="21"/>
        </w:rPr>
        <w:t xml:space="preserve">功能码（06H）                                  </w:t>
      </w:r>
    </w:p>
    <w:p>
      <w:pPr>
        <w:ind w:firstLine="435"/>
        <w:rPr>
          <w:rFonts w:hint="eastAsia"/>
          <w:szCs w:val="21"/>
        </w:rPr>
      </w:pPr>
      <w:r>
        <w:rPr>
          <w:rFonts w:hint="eastAsia"/>
          <w:szCs w:val="21"/>
        </w:rPr>
        <w:t xml:space="preserve">起始寄存器高地址                          </w:t>
      </w:r>
    </w:p>
    <w:p>
      <w:pPr>
        <w:ind w:firstLine="435"/>
        <w:rPr>
          <w:rFonts w:hint="eastAsia"/>
          <w:szCs w:val="21"/>
        </w:rPr>
      </w:pPr>
      <w:r>
        <w:rPr>
          <w:rFonts w:hint="eastAsia"/>
          <w:szCs w:val="21"/>
        </w:rPr>
        <w:t xml:space="preserve">起始寄存器低地址                                  </w:t>
      </w:r>
    </w:p>
    <w:p>
      <w:pPr>
        <w:ind w:firstLine="435"/>
        <w:rPr>
          <w:rFonts w:hint="eastAsia"/>
          <w:szCs w:val="21"/>
        </w:rPr>
      </w:pPr>
      <w:r>
        <w:rPr>
          <w:rFonts w:hint="eastAsia"/>
          <w:szCs w:val="21"/>
        </w:rPr>
        <w:t xml:space="preserve">字节数（第一个数据到最后一个数据的字节数，此处为51H）                                        </w:t>
      </w:r>
    </w:p>
    <w:p>
      <w:pPr>
        <w:ind w:firstLine="435"/>
        <w:rPr>
          <w:rFonts w:hint="eastAsia"/>
          <w:szCs w:val="21"/>
        </w:rPr>
      </w:pPr>
      <w:r>
        <w:rPr>
          <w:rFonts w:hint="eastAsia"/>
          <w:szCs w:val="21"/>
        </w:rPr>
        <w:t xml:space="preserve">00H                                                   </w:t>
      </w:r>
    </w:p>
    <w:p>
      <w:pPr>
        <w:ind w:firstLine="435"/>
        <w:rPr>
          <w:rFonts w:hint="eastAsia"/>
          <w:szCs w:val="21"/>
        </w:rPr>
      </w:pPr>
      <w:r>
        <w:rPr>
          <w:rFonts w:hint="eastAsia"/>
          <w:szCs w:val="21"/>
        </w:rPr>
        <w:t xml:space="preserve">第一个数据                      </w:t>
      </w:r>
    </w:p>
    <w:p>
      <w:pPr>
        <w:rPr>
          <w:rFonts w:hint="eastAsia"/>
          <w:szCs w:val="21"/>
        </w:rPr>
      </w:pPr>
      <w:r>
        <w:rPr>
          <w:rFonts w:hint="eastAsia"/>
          <w:szCs w:val="21"/>
        </w:rPr>
        <w:tab/>
      </w:r>
      <w:r>
        <w:rPr>
          <w:rFonts w:hint="eastAsia"/>
          <w:szCs w:val="21"/>
        </w:rPr>
        <w:t xml:space="preserve">。。。                      </w:t>
      </w:r>
    </w:p>
    <w:p>
      <w:pPr>
        <w:ind w:firstLine="420" w:firstLineChars="200"/>
        <w:rPr>
          <w:rFonts w:hint="eastAsia"/>
          <w:szCs w:val="21"/>
        </w:rPr>
      </w:pPr>
      <w:r>
        <w:rPr>
          <w:rFonts w:hint="eastAsia"/>
          <w:szCs w:val="21"/>
        </w:rPr>
        <w:t>最后一个数据</w:t>
      </w:r>
    </w:p>
    <w:p>
      <w:pPr>
        <w:rPr>
          <w:rFonts w:hint="eastAsia"/>
          <w:szCs w:val="21"/>
        </w:rPr>
      </w:pPr>
      <w:r>
        <w:rPr>
          <w:rFonts w:hint="eastAsia"/>
          <w:szCs w:val="21"/>
        </w:rPr>
        <w:tab/>
      </w:r>
      <w:r>
        <w:rPr>
          <w:rFonts w:hint="eastAsia"/>
          <w:szCs w:val="21"/>
        </w:rPr>
        <w:t>CRC校验高字节</w:t>
      </w:r>
    </w:p>
    <w:p>
      <w:pPr>
        <w:rPr>
          <w:rFonts w:hint="eastAsia"/>
          <w:szCs w:val="21"/>
        </w:rPr>
      </w:pPr>
      <w:r>
        <w:rPr>
          <w:rFonts w:hint="eastAsia"/>
          <w:szCs w:val="21"/>
        </w:rPr>
        <w:tab/>
      </w:r>
      <w:r>
        <w:rPr>
          <w:rFonts w:hint="eastAsia"/>
          <w:szCs w:val="21"/>
        </w:rPr>
        <w:t>CRC校验低字节</w:t>
      </w:r>
    </w:p>
    <w:p>
      <w:pPr>
        <w:rPr>
          <w:rFonts w:hint="eastAsia"/>
          <w:b/>
          <w:szCs w:val="21"/>
        </w:rPr>
      </w:pPr>
      <w:r>
        <w:rPr>
          <w:rFonts w:hint="eastAsia"/>
          <w:b/>
          <w:szCs w:val="21"/>
        </w:rPr>
        <w:t xml:space="preserve">（3）写入成功仪表回送：     （4）CRC校验错误仪表回送：  （5）写入字节数不匹配仪表回送：       </w:t>
      </w:r>
    </w:p>
    <w:p>
      <w:pPr>
        <w:rPr>
          <w:rFonts w:hint="eastAsia"/>
          <w:szCs w:val="21"/>
        </w:rPr>
      </w:pPr>
      <w:r>
        <w:rPr>
          <w:rFonts w:hint="eastAsia"/>
          <w:szCs w:val="21"/>
        </w:rPr>
        <w:tab/>
      </w:r>
      <w:r>
        <w:rPr>
          <w:rFonts w:hint="eastAsia"/>
          <w:szCs w:val="21"/>
        </w:rPr>
        <w:t xml:space="preserve">仪表地址                  仪表地址                        仪表地址   </w:t>
      </w:r>
    </w:p>
    <w:p>
      <w:pPr>
        <w:rPr>
          <w:rFonts w:hint="eastAsia"/>
          <w:szCs w:val="21"/>
        </w:rPr>
      </w:pPr>
      <w:r>
        <w:rPr>
          <w:rFonts w:hint="eastAsia"/>
          <w:szCs w:val="21"/>
        </w:rPr>
        <w:tab/>
      </w:r>
      <w:r>
        <w:rPr>
          <w:rFonts w:hint="eastAsia"/>
          <w:szCs w:val="21"/>
        </w:rPr>
        <w:t>功能码（80H+原功能码）    功能码（80H+原功能码）         功能码（80H+原功能码）</w:t>
      </w:r>
    </w:p>
    <w:p>
      <w:pPr>
        <w:ind w:firstLine="420" w:firstLineChars="200"/>
        <w:rPr>
          <w:rFonts w:hint="eastAsia"/>
          <w:szCs w:val="21"/>
        </w:rPr>
      </w:pPr>
      <w:r>
        <w:rPr>
          <w:rFonts w:hint="eastAsia"/>
          <w:szCs w:val="21"/>
        </w:rPr>
        <w:t>正确代码（00H）           错误代码（01H）                 错误代码（02H）</w:t>
      </w:r>
    </w:p>
    <w:p>
      <w:pPr>
        <w:ind w:firstLine="420" w:firstLineChars="200"/>
        <w:rPr>
          <w:rFonts w:hint="eastAsia"/>
          <w:szCs w:val="21"/>
        </w:rPr>
      </w:pPr>
      <w:r>
        <w:rPr>
          <w:rFonts w:hint="eastAsia"/>
          <w:szCs w:val="21"/>
        </w:rPr>
        <w:t>00H                       00H                             00H</w:t>
      </w:r>
    </w:p>
    <w:p>
      <w:pPr>
        <w:ind w:firstLine="420" w:firstLineChars="200"/>
        <w:rPr>
          <w:rFonts w:hint="eastAsia"/>
          <w:szCs w:val="21"/>
        </w:rPr>
      </w:pPr>
      <w:r>
        <w:rPr>
          <w:rFonts w:hint="eastAsia"/>
          <w:szCs w:val="21"/>
        </w:rPr>
        <w:t>00H                       00H                             00H</w:t>
      </w:r>
    </w:p>
    <w:p>
      <w:pPr>
        <w:rPr>
          <w:rFonts w:hint="eastAsia"/>
          <w:szCs w:val="21"/>
        </w:rPr>
      </w:pPr>
      <w:r>
        <w:rPr>
          <w:rFonts w:hint="eastAsia"/>
          <w:szCs w:val="21"/>
        </w:rPr>
        <w:tab/>
      </w:r>
      <w:r>
        <w:rPr>
          <w:rFonts w:hint="eastAsia"/>
          <w:szCs w:val="21"/>
        </w:rPr>
        <w:t>00H                       00H                             00H</w:t>
      </w:r>
    </w:p>
    <w:p>
      <w:pPr>
        <w:rPr>
          <w:rFonts w:hint="eastAsia"/>
          <w:szCs w:val="21"/>
        </w:rPr>
      </w:pPr>
      <w:r>
        <w:rPr>
          <w:rFonts w:hint="eastAsia"/>
          <w:szCs w:val="21"/>
        </w:rPr>
        <w:tab/>
      </w:r>
      <w:r>
        <w:rPr>
          <w:rFonts w:hint="eastAsia"/>
          <w:szCs w:val="21"/>
        </w:rPr>
        <w:t>CRC校验高字节            CRC校验高字节                  CRC校验高字节</w:t>
      </w:r>
    </w:p>
    <w:p>
      <w:pPr>
        <w:rPr>
          <w:rFonts w:hint="eastAsia"/>
          <w:szCs w:val="21"/>
        </w:rPr>
      </w:pPr>
      <w:r>
        <w:rPr>
          <w:rFonts w:hint="eastAsia"/>
          <w:szCs w:val="21"/>
        </w:rPr>
        <w:tab/>
      </w:r>
      <w:r>
        <w:rPr>
          <w:rFonts w:hint="eastAsia"/>
          <w:szCs w:val="21"/>
        </w:rPr>
        <w:t>CRC校验低字节            CRC校验低字节                  CRC校验低字节</w:t>
      </w:r>
    </w:p>
    <w:p>
      <w:pPr>
        <w:rPr>
          <w:rFonts w:hint="eastAsia"/>
          <w:b/>
          <w:szCs w:val="21"/>
        </w:rPr>
      </w:pPr>
      <w:r>
        <w:rPr>
          <w:rFonts w:hint="eastAsia"/>
          <w:b/>
          <w:szCs w:val="21"/>
        </w:rPr>
        <w:t>三、仪表寄存器地址定义如下：</w:t>
      </w:r>
    </w:p>
    <w:p>
      <w:pPr>
        <w:rPr>
          <w:rFonts w:hint="eastAsia"/>
          <w:b/>
        </w:rPr>
      </w:pPr>
      <w:r>
        <w:rPr>
          <w:rFonts w:hint="eastAsia"/>
          <w:b/>
        </w:rPr>
        <w:t>表一、下位机上传测量数据：</w:t>
      </w:r>
    </w:p>
    <w:tbl>
      <w:tblPr>
        <w:tblStyle w:val="21"/>
        <w:tblW w:w="965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1"/>
        <w:gridCol w:w="959"/>
        <w:gridCol w:w="2247"/>
        <w:gridCol w:w="1446"/>
        <w:gridCol w:w="2019"/>
        <w:gridCol w:w="18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91" w:type="dxa"/>
            <w:vAlign w:val="top"/>
          </w:tcPr>
          <w:p>
            <w:pPr>
              <w:rPr>
                <w:rFonts w:hint="eastAsia"/>
              </w:rPr>
            </w:pPr>
            <w:r>
              <w:rPr>
                <w:rFonts w:hint="eastAsia"/>
              </w:rPr>
              <w:t>数据类型</w:t>
            </w:r>
          </w:p>
        </w:tc>
        <w:tc>
          <w:tcPr>
            <w:tcW w:w="959" w:type="dxa"/>
            <w:vAlign w:val="top"/>
          </w:tcPr>
          <w:p>
            <w:pPr>
              <w:jc w:val="center"/>
              <w:rPr>
                <w:rFonts w:hint="eastAsia"/>
              </w:rPr>
            </w:pPr>
            <w:r>
              <w:rPr>
                <w:rFonts w:hint="eastAsia"/>
              </w:rPr>
              <w:t>字节数</w:t>
            </w:r>
          </w:p>
        </w:tc>
        <w:tc>
          <w:tcPr>
            <w:tcW w:w="2247" w:type="dxa"/>
            <w:vAlign w:val="top"/>
          </w:tcPr>
          <w:p>
            <w:pPr>
              <w:rPr>
                <w:rFonts w:hint="eastAsia"/>
              </w:rPr>
            </w:pPr>
            <w:r>
              <w:rPr>
                <w:rFonts w:hint="eastAsia"/>
              </w:rPr>
              <w:t>变量名</w:t>
            </w:r>
          </w:p>
        </w:tc>
        <w:tc>
          <w:tcPr>
            <w:tcW w:w="1446" w:type="dxa"/>
            <w:vAlign w:val="top"/>
          </w:tcPr>
          <w:p>
            <w:pPr>
              <w:rPr>
                <w:rFonts w:hint="eastAsia"/>
              </w:rPr>
            </w:pPr>
            <w:r>
              <w:rPr>
                <w:rFonts w:hint="eastAsia"/>
              </w:rPr>
              <w:t>寄存器地址</w:t>
            </w:r>
          </w:p>
        </w:tc>
        <w:tc>
          <w:tcPr>
            <w:tcW w:w="2019" w:type="dxa"/>
            <w:vAlign w:val="top"/>
          </w:tcPr>
          <w:p>
            <w:pPr>
              <w:rPr>
                <w:rFonts w:hint="eastAsia"/>
              </w:rPr>
            </w:pPr>
            <w:r>
              <w:rPr>
                <w:rFonts w:hint="eastAsia"/>
              </w:rPr>
              <w:t>注释</w:t>
            </w:r>
          </w:p>
        </w:tc>
        <w:tc>
          <w:tcPr>
            <w:tcW w:w="1890" w:type="dxa"/>
            <w:vAlign w:val="top"/>
          </w:tcPr>
          <w:p>
            <w:pPr>
              <w:rPr>
                <w:rFonts w:hint="eastAsia"/>
              </w:rPr>
            </w:pPr>
            <w:r>
              <w:rPr>
                <w:rFonts w:hint="eastAsi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91" w:type="dxa"/>
            <w:vAlign w:val="top"/>
          </w:tcPr>
          <w:p>
            <w:r>
              <w:rPr>
                <w:rFonts w:hint="eastAsia"/>
              </w:rPr>
              <w:t>uint16_t</w:t>
            </w:r>
          </w:p>
        </w:tc>
        <w:tc>
          <w:tcPr>
            <w:tcW w:w="959" w:type="dxa"/>
            <w:vAlign w:val="top"/>
          </w:tcPr>
          <w:p>
            <w:pPr>
              <w:jc w:val="center"/>
              <w:rPr>
                <w:rFonts w:hint="eastAsia"/>
              </w:rPr>
            </w:pPr>
            <w:r>
              <w:rPr>
                <w:rFonts w:hint="eastAsia"/>
              </w:rPr>
              <w:t>2</w:t>
            </w:r>
          </w:p>
        </w:tc>
        <w:tc>
          <w:tcPr>
            <w:tcW w:w="2247" w:type="dxa"/>
            <w:vAlign w:val="top"/>
          </w:tcPr>
          <w:p>
            <w:pPr>
              <w:rPr>
                <w:rFonts w:hint="eastAsia"/>
              </w:rPr>
            </w:pPr>
            <w:r>
              <w:rPr>
                <w:rFonts w:hint="eastAsia"/>
              </w:rPr>
              <w:t>Mask_num</w:t>
            </w:r>
          </w:p>
        </w:tc>
        <w:tc>
          <w:tcPr>
            <w:tcW w:w="1446" w:type="dxa"/>
            <w:vAlign w:val="top"/>
          </w:tcPr>
          <w:p>
            <w:pPr>
              <w:rPr>
                <w:rFonts w:hint="eastAsia"/>
              </w:rPr>
            </w:pPr>
            <w:r>
              <w:rPr>
                <w:rFonts w:hint="eastAsia"/>
              </w:rPr>
              <w:t>1012</w:t>
            </w:r>
          </w:p>
        </w:tc>
        <w:tc>
          <w:tcPr>
            <w:tcW w:w="2019" w:type="dxa"/>
            <w:vAlign w:val="top"/>
          </w:tcPr>
          <w:p>
            <w:pPr>
              <w:rPr>
                <w:rFonts w:hint="eastAsia"/>
              </w:rPr>
            </w:pPr>
            <w:r>
              <w:rPr>
                <w:rFonts w:hint="eastAsia"/>
              </w:rPr>
              <w:t>流水号</w:t>
            </w:r>
          </w:p>
        </w:tc>
        <w:tc>
          <w:tcPr>
            <w:tcW w:w="1890" w:type="dxa"/>
            <w:vAlign w:val="top"/>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91" w:type="dxa"/>
            <w:vAlign w:val="top"/>
          </w:tcPr>
          <w:p>
            <w:r>
              <w:rPr>
                <w:rFonts w:hint="eastAsia"/>
              </w:rPr>
              <w:t>uint16_t</w:t>
            </w:r>
          </w:p>
        </w:tc>
        <w:tc>
          <w:tcPr>
            <w:tcW w:w="959" w:type="dxa"/>
            <w:vAlign w:val="top"/>
          </w:tcPr>
          <w:p>
            <w:pPr>
              <w:jc w:val="center"/>
              <w:rPr>
                <w:rFonts w:hint="eastAsia"/>
              </w:rPr>
            </w:pPr>
            <w:r>
              <w:rPr>
                <w:rFonts w:hint="eastAsia"/>
              </w:rPr>
              <w:t>2</w:t>
            </w:r>
          </w:p>
        </w:tc>
        <w:tc>
          <w:tcPr>
            <w:tcW w:w="2247" w:type="dxa"/>
            <w:vAlign w:val="top"/>
          </w:tcPr>
          <w:p>
            <w:pPr>
              <w:rPr>
                <w:rFonts w:hint="eastAsia"/>
              </w:rPr>
            </w:pPr>
            <w:r>
              <w:rPr>
                <w:rFonts w:hint="eastAsia"/>
              </w:rPr>
              <w:t>Test_Total</w:t>
            </w:r>
          </w:p>
        </w:tc>
        <w:tc>
          <w:tcPr>
            <w:tcW w:w="1446" w:type="dxa"/>
            <w:vAlign w:val="top"/>
          </w:tcPr>
          <w:p>
            <w:pPr>
              <w:rPr>
                <w:rFonts w:hint="eastAsia"/>
              </w:rPr>
            </w:pPr>
            <w:r>
              <w:rPr>
                <w:rFonts w:hint="eastAsia"/>
              </w:rPr>
              <w:t>1014</w:t>
            </w:r>
          </w:p>
        </w:tc>
        <w:tc>
          <w:tcPr>
            <w:tcW w:w="2019" w:type="dxa"/>
            <w:vAlign w:val="top"/>
          </w:tcPr>
          <w:p>
            <w:pPr>
              <w:rPr>
                <w:rFonts w:hint="eastAsia"/>
              </w:rPr>
            </w:pPr>
            <w:r>
              <w:rPr>
                <w:rFonts w:hint="eastAsia"/>
              </w:rPr>
              <w:t>测试总数</w:t>
            </w:r>
          </w:p>
        </w:tc>
        <w:tc>
          <w:tcPr>
            <w:tcW w:w="1890" w:type="dxa"/>
            <w:vAlign w:val="top"/>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91" w:type="dxa"/>
            <w:vAlign w:val="top"/>
          </w:tcPr>
          <w:p>
            <w:r>
              <w:rPr>
                <w:rFonts w:hint="eastAsia"/>
              </w:rPr>
              <w:t>uint16_t</w:t>
            </w:r>
          </w:p>
        </w:tc>
        <w:tc>
          <w:tcPr>
            <w:tcW w:w="959" w:type="dxa"/>
            <w:vAlign w:val="top"/>
          </w:tcPr>
          <w:p>
            <w:pPr>
              <w:jc w:val="center"/>
              <w:rPr>
                <w:rFonts w:hint="eastAsia"/>
              </w:rPr>
            </w:pPr>
            <w:r>
              <w:rPr>
                <w:rFonts w:hint="eastAsia"/>
              </w:rPr>
              <w:t>2</w:t>
            </w:r>
          </w:p>
        </w:tc>
        <w:tc>
          <w:tcPr>
            <w:tcW w:w="2247" w:type="dxa"/>
            <w:vAlign w:val="top"/>
          </w:tcPr>
          <w:p>
            <w:pPr>
              <w:rPr>
                <w:rFonts w:hint="eastAsia"/>
              </w:rPr>
            </w:pPr>
            <w:r>
              <w:rPr>
                <w:rFonts w:hint="eastAsia"/>
              </w:rPr>
              <w:t>Test_Pass</w:t>
            </w:r>
          </w:p>
        </w:tc>
        <w:tc>
          <w:tcPr>
            <w:tcW w:w="1446" w:type="dxa"/>
            <w:vAlign w:val="top"/>
          </w:tcPr>
          <w:p>
            <w:pPr>
              <w:rPr>
                <w:rFonts w:hint="eastAsia"/>
              </w:rPr>
            </w:pPr>
            <w:r>
              <w:rPr>
                <w:rFonts w:hint="eastAsia"/>
              </w:rPr>
              <w:t>1016</w:t>
            </w:r>
          </w:p>
        </w:tc>
        <w:tc>
          <w:tcPr>
            <w:tcW w:w="2019" w:type="dxa"/>
            <w:vAlign w:val="top"/>
          </w:tcPr>
          <w:p>
            <w:pPr>
              <w:rPr>
                <w:rFonts w:hint="eastAsia"/>
              </w:rPr>
            </w:pPr>
            <w:r>
              <w:rPr>
                <w:rFonts w:hint="eastAsia"/>
              </w:rPr>
              <w:t>测试合格数</w:t>
            </w:r>
          </w:p>
        </w:tc>
        <w:tc>
          <w:tcPr>
            <w:tcW w:w="1890" w:type="dxa"/>
            <w:vAlign w:val="top"/>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91" w:type="dxa"/>
            <w:vAlign w:val="top"/>
          </w:tcPr>
          <w:p>
            <w:r>
              <w:rPr>
                <w:rFonts w:hint="eastAsia"/>
              </w:rPr>
              <w:t>float</w:t>
            </w:r>
          </w:p>
        </w:tc>
        <w:tc>
          <w:tcPr>
            <w:tcW w:w="959" w:type="dxa"/>
            <w:vAlign w:val="top"/>
          </w:tcPr>
          <w:p>
            <w:pPr>
              <w:jc w:val="center"/>
              <w:rPr>
                <w:rFonts w:hint="eastAsia"/>
              </w:rPr>
            </w:pPr>
            <w:r>
              <w:rPr>
                <w:rFonts w:hint="eastAsia"/>
              </w:rPr>
              <w:t>4</w:t>
            </w:r>
          </w:p>
        </w:tc>
        <w:tc>
          <w:tcPr>
            <w:tcW w:w="2247" w:type="dxa"/>
            <w:vAlign w:val="top"/>
          </w:tcPr>
          <w:p>
            <w:pPr>
              <w:rPr>
                <w:rFonts w:hint="eastAsia"/>
              </w:rPr>
            </w:pPr>
            <w:r>
              <w:rPr>
                <w:rFonts w:hint="eastAsia"/>
              </w:rPr>
              <w:t>Primary_V</w:t>
            </w:r>
          </w:p>
        </w:tc>
        <w:tc>
          <w:tcPr>
            <w:tcW w:w="1446" w:type="dxa"/>
            <w:vAlign w:val="top"/>
          </w:tcPr>
          <w:p>
            <w:pPr>
              <w:rPr>
                <w:rFonts w:hint="eastAsia"/>
              </w:rPr>
            </w:pPr>
            <w:r>
              <w:rPr>
                <w:rFonts w:hint="eastAsia"/>
              </w:rPr>
              <w:t>1018</w:t>
            </w:r>
          </w:p>
        </w:tc>
        <w:tc>
          <w:tcPr>
            <w:tcW w:w="2019" w:type="dxa"/>
            <w:vAlign w:val="top"/>
          </w:tcPr>
          <w:p>
            <w:pPr>
              <w:rPr>
                <w:rFonts w:hint="eastAsia"/>
              </w:rPr>
            </w:pPr>
            <w:r>
              <w:rPr>
                <w:rFonts w:hint="eastAsia"/>
              </w:rPr>
              <w:t>初级电压</w:t>
            </w:r>
          </w:p>
        </w:tc>
        <w:tc>
          <w:tcPr>
            <w:tcW w:w="1890" w:type="dxa"/>
            <w:vAlign w:val="top"/>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91" w:type="dxa"/>
            <w:vAlign w:val="top"/>
          </w:tcPr>
          <w:p>
            <w:r>
              <w:rPr>
                <w:rFonts w:hint="eastAsia"/>
              </w:rPr>
              <w:t>float</w:t>
            </w:r>
          </w:p>
        </w:tc>
        <w:tc>
          <w:tcPr>
            <w:tcW w:w="959" w:type="dxa"/>
            <w:vAlign w:val="top"/>
          </w:tcPr>
          <w:p>
            <w:pPr>
              <w:jc w:val="center"/>
              <w:rPr>
                <w:rFonts w:hint="eastAsia"/>
              </w:rPr>
            </w:pPr>
            <w:r>
              <w:rPr>
                <w:rFonts w:hint="eastAsia"/>
              </w:rPr>
              <w:t>4</w:t>
            </w:r>
          </w:p>
        </w:tc>
        <w:tc>
          <w:tcPr>
            <w:tcW w:w="2247" w:type="dxa"/>
            <w:vAlign w:val="top"/>
          </w:tcPr>
          <w:p>
            <w:pPr>
              <w:rPr>
                <w:rFonts w:hint="eastAsia"/>
              </w:rPr>
            </w:pPr>
            <w:r>
              <w:rPr>
                <w:rFonts w:hint="eastAsia"/>
              </w:rPr>
              <w:t>Primary_Unload_I</w:t>
            </w:r>
          </w:p>
        </w:tc>
        <w:tc>
          <w:tcPr>
            <w:tcW w:w="1446" w:type="dxa"/>
            <w:vAlign w:val="top"/>
          </w:tcPr>
          <w:p>
            <w:pPr>
              <w:rPr>
                <w:rFonts w:hint="eastAsia"/>
              </w:rPr>
            </w:pPr>
            <w:r>
              <w:rPr>
                <w:rFonts w:hint="eastAsia"/>
              </w:rPr>
              <w:t>101C</w:t>
            </w:r>
          </w:p>
        </w:tc>
        <w:tc>
          <w:tcPr>
            <w:tcW w:w="2019" w:type="dxa"/>
            <w:vAlign w:val="top"/>
          </w:tcPr>
          <w:p>
            <w:pPr>
              <w:rPr>
                <w:rFonts w:hint="eastAsia"/>
              </w:rPr>
            </w:pPr>
            <w:r>
              <w:rPr>
                <w:rFonts w:hint="eastAsia"/>
              </w:rPr>
              <w:t>初级空载电流</w:t>
            </w:r>
          </w:p>
        </w:tc>
        <w:tc>
          <w:tcPr>
            <w:tcW w:w="1890" w:type="dxa"/>
            <w:vAlign w:val="top"/>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91" w:type="dxa"/>
            <w:vAlign w:val="top"/>
          </w:tcPr>
          <w:p>
            <w:pPr>
              <w:rPr>
                <w:rFonts w:hint="eastAsia"/>
              </w:rPr>
            </w:pPr>
            <w:r>
              <w:rPr>
                <w:rFonts w:hint="eastAsia"/>
              </w:rPr>
              <w:t>float</w:t>
            </w:r>
          </w:p>
        </w:tc>
        <w:tc>
          <w:tcPr>
            <w:tcW w:w="959" w:type="dxa"/>
            <w:vAlign w:val="top"/>
          </w:tcPr>
          <w:p>
            <w:pPr>
              <w:jc w:val="center"/>
              <w:rPr>
                <w:rFonts w:hint="eastAsia"/>
              </w:rPr>
            </w:pPr>
            <w:r>
              <w:rPr>
                <w:rFonts w:hint="eastAsia"/>
              </w:rPr>
              <w:t>4</w:t>
            </w:r>
          </w:p>
        </w:tc>
        <w:tc>
          <w:tcPr>
            <w:tcW w:w="2247" w:type="dxa"/>
            <w:vAlign w:val="top"/>
          </w:tcPr>
          <w:p>
            <w:pPr>
              <w:rPr>
                <w:rFonts w:hint="eastAsia"/>
              </w:rPr>
            </w:pPr>
            <w:r>
              <w:rPr>
                <w:rFonts w:hint="eastAsia"/>
              </w:rPr>
              <w:t>Primary_Unload_P</w:t>
            </w:r>
          </w:p>
        </w:tc>
        <w:tc>
          <w:tcPr>
            <w:tcW w:w="1446" w:type="dxa"/>
            <w:vAlign w:val="top"/>
          </w:tcPr>
          <w:p>
            <w:pPr>
              <w:rPr>
                <w:rFonts w:hint="eastAsia"/>
              </w:rPr>
            </w:pPr>
            <w:r>
              <w:rPr>
                <w:rFonts w:hint="eastAsia"/>
              </w:rPr>
              <w:t>1020</w:t>
            </w:r>
          </w:p>
        </w:tc>
        <w:tc>
          <w:tcPr>
            <w:tcW w:w="2019" w:type="dxa"/>
            <w:vAlign w:val="top"/>
          </w:tcPr>
          <w:p>
            <w:pPr>
              <w:rPr>
                <w:rFonts w:hint="eastAsia"/>
              </w:rPr>
            </w:pPr>
            <w:r>
              <w:rPr>
                <w:rFonts w:hint="eastAsia"/>
              </w:rPr>
              <w:t>初级空载功率</w:t>
            </w:r>
          </w:p>
        </w:tc>
        <w:tc>
          <w:tcPr>
            <w:tcW w:w="1890" w:type="dxa"/>
            <w:vAlign w:val="top"/>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91" w:type="dxa"/>
            <w:vAlign w:val="top"/>
          </w:tcPr>
          <w:p>
            <w:r>
              <w:rPr>
                <w:rFonts w:hint="eastAsia"/>
              </w:rPr>
              <w:t>float</w:t>
            </w:r>
          </w:p>
        </w:tc>
        <w:tc>
          <w:tcPr>
            <w:tcW w:w="959" w:type="dxa"/>
            <w:vAlign w:val="top"/>
          </w:tcPr>
          <w:p>
            <w:pPr>
              <w:jc w:val="center"/>
              <w:rPr>
                <w:rFonts w:hint="eastAsia"/>
              </w:rPr>
            </w:pPr>
            <w:r>
              <w:rPr>
                <w:rFonts w:hint="eastAsia"/>
              </w:rPr>
              <w:t>4</w:t>
            </w:r>
          </w:p>
        </w:tc>
        <w:tc>
          <w:tcPr>
            <w:tcW w:w="2247" w:type="dxa"/>
            <w:vAlign w:val="top"/>
          </w:tcPr>
          <w:p>
            <w:pPr>
              <w:rPr>
                <w:rFonts w:hint="eastAsia"/>
              </w:rPr>
            </w:pPr>
            <w:r>
              <w:rPr>
                <w:rFonts w:hint="eastAsia"/>
              </w:rPr>
              <w:t>Primary_Load_I</w:t>
            </w:r>
          </w:p>
        </w:tc>
        <w:tc>
          <w:tcPr>
            <w:tcW w:w="1446" w:type="dxa"/>
            <w:vAlign w:val="top"/>
          </w:tcPr>
          <w:p>
            <w:pPr>
              <w:rPr>
                <w:rFonts w:hint="eastAsia"/>
              </w:rPr>
            </w:pPr>
            <w:r>
              <w:rPr>
                <w:rFonts w:hint="eastAsia"/>
              </w:rPr>
              <w:t>1024</w:t>
            </w:r>
          </w:p>
        </w:tc>
        <w:tc>
          <w:tcPr>
            <w:tcW w:w="2019" w:type="dxa"/>
            <w:vAlign w:val="top"/>
          </w:tcPr>
          <w:p>
            <w:pPr>
              <w:rPr>
                <w:rFonts w:hint="eastAsia"/>
              </w:rPr>
            </w:pPr>
            <w:r>
              <w:rPr>
                <w:rFonts w:hint="eastAsia"/>
              </w:rPr>
              <w:t>初级负载电流</w:t>
            </w:r>
          </w:p>
        </w:tc>
        <w:tc>
          <w:tcPr>
            <w:tcW w:w="1890" w:type="dxa"/>
            <w:vAlign w:val="top"/>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91" w:type="dxa"/>
            <w:vAlign w:val="top"/>
          </w:tcPr>
          <w:p>
            <w:pPr>
              <w:rPr>
                <w:rFonts w:hint="eastAsia"/>
              </w:rPr>
            </w:pPr>
            <w:r>
              <w:rPr>
                <w:rFonts w:hint="eastAsia"/>
              </w:rPr>
              <w:t>float</w:t>
            </w:r>
          </w:p>
        </w:tc>
        <w:tc>
          <w:tcPr>
            <w:tcW w:w="959" w:type="dxa"/>
            <w:vAlign w:val="top"/>
          </w:tcPr>
          <w:p>
            <w:pPr>
              <w:jc w:val="center"/>
              <w:rPr>
                <w:rFonts w:hint="eastAsia"/>
              </w:rPr>
            </w:pPr>
            <w:r>
              <w:rPr>
                <w:rFonts w:hint="eastAsia"/>
              </w:rPr>
              <w:t>4</w:t>
            </w:r>
          </w:p>
        </w:tc>
        <w:tc>
          <w:tcPr>
            <w:tcW w:w="2247" w:type="dxa"/>
            <w:vAlign w:val="top"/>
          </w:tcPr>
          <w:p>
            <w:pPr>
              <w:rPr>
                <w:rFonts w:hint="eastAsia"/>
              </w:rPr>
            </w:pPr>
            <w:r>
              <w:rPr>
                <w:rFonts w:hint="eastAsia"/>
              </w:rPr>
              <w:t>Efficiency</w:t>
            </w:r>
          </w:p>
        </w:tc>
        <w:tc>
          <w:tcPr>
            <w:tcW w:w="1446" w:type="dxa"/>
            <w:vAlign w:val="top"/>
          </w:tcPr>
          <w:p>
            <w:pPr>
              <w:rPr>
                <w:rFonts w:hint="eastAsia"/>
              </w:rPr>
            </w:pPr>
            <w:r>
              <w:rPr>
                <w:rFonts w:hint="eastAsia"/>
              </w:rPr>
              <w:t>1028</w:t>
            </w:r>
          </w:p>
        </w:tc>
        <w:tc>
          <w:tcPr>
            <w:tcW w:w="2019" w:type="dxa"/>
            <w:vAlign w:val="top"/>
          </w:tcPr>
          <w:p>
            <w:pPr>
              <w:rPr>
                <w:rFonts w:hint="eastAsia"/>
              </w:rPr>
            </w:pPr>
            <w:r>
              <w:rPr>
                <w:rFonts w:hint="eastAsia"/>
              </w:rPr>
              <w:t>效率</w:t>
            </w:r>
          </w:p>
        </w:tc>
        <w:tc>
          <w:tcPr>
            <w:tcW w:w="1890" w:type="dxa"/>
            <w:vAlign w:val="top"/>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91" w:type="dxa"/>
            <w:vAlign w:val="top"/>
          </w:tcPr>
          <w:p>
            <w:r>
              <w:rPr>
                <w:rFonts w:hint="eastAsia"/>
              </w:rPr>
              <w:t>float</w:t>
            </w:r>
          </w:p>
        </w:tc>
        <w:tc>
          <w:tcPr>
            <w:tcW w:w="959" w:type="dxa"/>
            <w:vAlign w:val="top"/>
          </w:tcPr>
          <w:p>
            <w:pPr>
              <w:jc w:val="center"/>
              <w:rPr>
                <w:rFonts w:hint="eastAsia"/>
              </w:rPr>
            </w:pPr>
            <w:r>
              <w:rPr>
                <w:rFonts w:hint="eastAsia"/>
              </w:rPr>
              <w:t>4</w:t>
            </w:r>
          </w:p>
        </w:tc>
        <w:tc>
          <w:tcPr>
            <w:tcW w:w="2247" w:type="dxa"/>
            <w:vAlign w:val="top"/>
          </w:tcPr>
          <w:p>
            <w:pPr>
              <w:rPr>
                <w:rFonts w:hint="eastAsia"/>
              </w:rPr>
            </w:pPr>
            <w:r>
              <w:rPr>
                <w:rFonts w:hint="eastAsia"/>
              </w:rPr>
              <w:t>P_Factor</w:t>
            </w:r>
          </w:p>
        </w:tc>
        <w:tc>
          <w:tcPr>
            <w:tcW w:w="1446" w:type="dxa"/>
            <w:vAlign w:val="top"/>
          </w:tcPr>
          <w:p>
            <w:pPr>
              <w:rPr>
                <w:rFonts w:hint="eastAsia"/>
              </w:rPr>
            </w:pPr>
            <w:r>
              <w:rPr>
                <w:rFonts w:hint="eastAsia"/>
              </w:rPr>
              <w:t>102C</w:t>
            </w:r>
          </w:p>
        </w:tc>
        <w:tc>
          <w:tcPr>
            <w:tcW w:w="2019" w:type="dxa"/>
            <w:vAlign w:val="top"/>
          </w:tcPr>
          <w:p>
            <w:pPr>
              <w:rPr>
                <w:rFonts w:hint="eastAsia"/>
              </w:rPr>
            </w:pPr>
            <w:r>
              <w:rPr>
                <w:rFonts w:hint="eastAsia"/>
              </w:rPr>
              <w:t>功率因数</w:t>
            </w:r>
          </w:p>
        </w:tc>
        <w:tc>
          <w:tcPr>
            <w:tcW w:w="1890" w:type="dxa"/>
            <w:vAlign w:val="top"/>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91" w:type="dxa"/>
            <w:vAlign w:val="top"/>
          </w:tcPr>
          <w:p>
            <w:r>
              <w:rPr>
                <w:rFonts w:hint="eastAsia"/>
              </w:rPr>
              <w:t>float</w:t>
            </w:r>
          </w:p>
        </w:tc>
        <w:tc>
          <w:tcPr>
            <w:tcW w:w="959" w:type="dxa"/>
            <w:vAlign w:val="top"/>
          </w:tcPr>
          <w:p>
            <w:pPr>
              <w:jc w:val="center"/>
              <w:rPr>
                <w:rFonts w:hint="eastAsia"/>
              </w:rPr>
            </w:pPr>
            <w:r>
              <w:rPr>
                <w:rFonts w:hint="eastAsia"/>
              </w:rPr>
              <w:t>4</w:t>
            </w:r>
          </w:p>
        </w:tc>
        <w:tc>
          <w:tcPr>
            <w:tcW w:w="2247" w:type="dxa"/>
            <w:vAlign w:val="top"/>
          </w:tcPr>
          <w:p>
            <w:pPr>
              <w:rPr>
                <w:rFonts w:hint="eastAsia"/>
              </w:rPr>
            </w:pPr>
            <w:r>
              <w:t>Secondary_Unload_V1</w:t>
            </w:r>
          </w:p>
        </w:tc>
        <w:tc>
          <w:tcPr>
            <w:tcW w:w="1446" w:type="dxa"/>
            <w:vAlign w:val="top"/>
          </w:tcPr>
          <w:p>
            <w:pPr>
              <w:rPr>
                <w:rFonts w:hint="eastAsia"/>
              </w:rPr>
            </w:pPr>
            <w:r>
              <w:rPr>
                <w:rFonts w:hint="eastAsia"/>
              </w:rPr>
              <w:t>1030</w:t>
            </w:r>
          </w:p>
        </w:tc>
        <w:tc>
          <w:tcPr>
            <w:tcW w:w="2019" w:type="dxa"/>
            <w:vAlign w:val="top"/>
          </w:tcPr>
          <w:p>
            <w:pPr>
              <w:rPr>
                <w:rFonts w:hint="eastAsia"/>
              </w:rPr>
            </w:pPr>
            <w:r>
              <w:rPr>
                <w:rFonts w:hint="eastAsia"/>
              </w:rPr>
              <w:t>次级1组空载电压</w:t>
            </w:r>
          </w:p>
        </w:tc>
        <w:tc>
          <w:tcPr>
            <w:tcW w:w="1890" w:type="dxa"/>
            <w:vAlign w:val="top"/>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91" w:type="dxa"/>
            <w:vAlign w:val="top"/>
          </w:tcPr>
          <w:p>
            <w:r>
              <w:rPr>
                <w:rFonts w:hint="eastAsia"/>
              </w:rPr>
              <w:t>float</w:t>
            </w:r>
          </w:p>
        </w:tc>
        <w:tc>
          <w:tcPr>
            <w:tcW w:w="959" w:type="dxa"/>
            <w:vAlign w:val="top"/>
          </w:tcPr>
          <w:p>
            <w:pPr>
              <w:jc w:val="center"/>
              <w:rPr>
                <w:rFonts w:hint="eastAsia"/>
              </w:rPr>
            </w:pPr>
            <w:r>
              <w:rPr>
                <w:rFonts w:hint="eastAsia"/>
              </w:rPr>
              <w:t>4</w:t>
            </w:r>
          </w:p>
        </w:tc>
        <w:tc>
          <w:tcPr>
            <w:tcW w:w="2247" w:type="dxa"/>
            <w:vAlign w:val="top"/>
          </w:tcPr>
          <w:p>
            <w:pPr>
              <w:tabs>
                <w:tab w:val="left" w:pos="630"/>
              </w:tabs>
              <w:rPr>
                <w:rFonts w:hint="eastAsia"/>
              </w:rPr>
            </w:pPr>
            <w:r>
              <w:t>Secondary_</w:t>
            </w:r>
            <w:r>
              <w:rPr>
                <w:rFonts w:hint="eastAsia"/>
              </w:rPr>
              <w:t>Unl</w:t>
            </w:r>
            <w:r>
              <w:t>oad_V2</w:t>
            </w:r>
          </w:p>
        </w:tc>
        <w:tc>
          <w:tcPr>
            <w:tcW w:w="1446" w:type="dxa"/>
            <w:vAlign w:val="top"/>
          </w:tcPr>
          <w:p>
            <w:pPr>
              <w:rPr>
                <w:rFonts w:hint="eastAsia"/>
              </w:rPr>
            </w:pPr>
            <w:r>
              <w:rPr>
                <w:rFonts w:hint="eastAsia"/>
              </w:rPr>
              <w:t>1034</w:t>
            </w:r>
          </w:p>
        </w:tc>
        <w:tc>
          <w:tcPr>
            <w:tcW w:w="2019" w:type="dxa"/>
            <w:vAlign w:val="top"/>
          </w:tcPr>
          <w:p>
            <w:r>
              <w:rPr>
                <w:rFonts w:hint="eastAsia"/>
              </w:rPr>
              <w:t>次级2组空载电压</w:t>
            </w:r>
          </w:p>
        </w:tc>
        <w:tc>
          <w:tcPr>
            <w:tcW w:w="1890" w:type="dxa"/>
            <w:vAlign w:val="top"/>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91" w:type="dxa"/>
            <w:vAlign w:val="top"/>
          </w:tcPr>
          <w:p>
            <w:r>
              <w:rPr>
                <w:rFonts w:hint="eastAsia"/>
              </w:rPr>
              <w:t>float</w:t>
            </w:r>
          </w:p>
        </w:tc>
        <w:tc>
          <w:tcPr>
            <w:tcW w:w="959" w:type="dxa"/>
            <w:vAlign w:val="top"/>
          </w:tcPr>
          <w:p>
            <w:pPr>
              <w:jc w:val="center"/>
              <w:rPr>
                <w:rFonts w:hint="eastAsia"/>
              </w:rPr>
            </w:pPr>
            <w:r>
              <w:rPr>
                <w:rFonts w:hint="eastAsia"/>
              </w:rPr>
              <w:t>4</w:t>
            </w:r>
          </w:p>
        </w:tc>
        <w:tc>
          <w:tcPr>
            <w:tcW w:w="2247" w:type="dxa"/>
            <w:vAlign w:val="top"/>
          </w:tcPr>
          <w:p>
            <w:pPr>
              <w:rPr>
                <w:rFonts w:hint="eastAsia"/>
              </w:rPr>
            </w:pPr>
            <w:r>
              <w:t>Secondary_</w:t>
            </w:r>
            <w:r>
              <w:rPr>
                <w:rFonts w:hint="eastAsia"/>
              </w:rPr>
              <w:t>Unl</w:t>
            </w:r>
            <w:r>
              <w:t>oad_V</w:t>
            </w:r>
            <w:r>
              <w:rPr>
                <w:rFonts w:hint="eastAsia"/>
              </w:rPr>
              <w:t>3</w:t>
            </w:r>
          </w:p>
        </w:tc>
        <w:tc>
          <w:tcPr>
            <w:tcW w:w="1446" w:type="dxa"/>
            <w:vAlign w:val="top"/>
          </w:tcPr>
          <w:p>
            <w:pPr>
              <w:rPr>
                <w:rFonts w:hint="eastAsia"/>
              </w:rPr>
            </w:pPr>
            <w:r>
              <w:rPr>
                <w:rFonts w:hint="eastAsia"/>
              </w:rPr>
              <w:t>1038</w:t>
            </w:r>
          </w:p>
        </w:tc>
        <w:tc>
          <w:tcPr>
            <w:tcW w:w="2019" w:type="dxa"/>
            <w:vAlign w:val="top"/>
          </w:tcPr>
          <w:p>
            <w:r>
              <w:rPr>
                <w:rFonts w:hint="eastAsia"/>
              </w:rPr>
              <w:t>次级3组空载电压</w:t>
            </w:r>
          </w:p>
        </w:tc>
        <w:tc>
          <w:tcPr>
            <w:tcW w:w="1890" w:type="dxa"/>
            <w:vAlign w:val="top"/>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91" w:type="dxa"/>
            <w:vAlign w:val="top"/>
          </w:tcPr>
          <w:p>
            <w:r>
              <w:rPr>
                <w:rFonts w:hint="eastAsia"/>
              </w:rPr>
              <w:t>float</w:t>
            </w:r>
          </w:p>
        </w:tc>
        <w:tc>
          <w:tcPr>
            <w:tcW w:w="959" w:type="dxa"/>
            <w:vAlign w:val="top"/>
          </w:tcPr>
          <w:p>
            <w:pPr>
              <w:jc w:val="center"/>
              <w:rPr>
                <w:rFonts w:hint="eastAsia"/>
              </w:rPr>
            </w:pPr>
            <w:r>
              <w:rPr>
                <w:rFonts w:hint="eastAsia"/>
              </w:rPr>
              <w:t>4</w:t>
            </w:r>
          </w:p>
        </w:tc>
        <w:tc>
          <w:tcPr>
            <w:tcW w:w="2247" w:type="dxa"/>
            <w:vAlign w:val="top"/>
          </w:tcPr>
          <w:p>
            <w:pPr>
              <w:tabs>
                <w:tab w:val="left" w:pos="645"/>
              </w:tabs>
              <w:rPr>
                <w:rFonts w:hint="eastAsia"/>
              </w:rPr>
            </w:pPr>
            <w:r>
              <w:t>Secondary_Load_V1</w:t>
            </w:r>
          </w:p>
        </w:tc>
        <w:tc>
          <w:tcPr>
            <w:tcW w:w="1446" w:type="dxa"/>
            <w:vAlign w:val="top"/>
          </w:tcPr>
          <w:p>
            <w:pPr>
              <w:rPr>
                <w:rFonts w:hint="eastAsia"/>
              </w:rPr>
            </w:pPr>
            <w:r>
              <w:rPr>
                <w:rFonts w:hint="eastAsia"/>
              </w:rPr>
              <w:t>103C</w:t>
            </w:r>
          </w:p>
        </w:tc>
        <w:tc>
          <w:tcPr>
            <w:tcW w:w="2019" w:type="dxa"/>
            <w:vAlign w:val="top"/>
          </w:tcPr>
          <w:p>
            <w:pPr>
              <w:rPr>
                <w:rFonts w:hint="eastAsia"/>
              </w:rPr>
            </w:pPr>
            <w:r>
              <w:rPr>
                <w:rFonts w:hint="eastAsia"/>
              </w:rPr>
              <w:t>次级1组负载电压</w:t>
            </w:r>
          </w:p>
        </w:tc>
        <w:tc>
          <w:tcPr>
            <w:tcW w:w="1890" w:type="dxa"/>
            <w:vAlign w:val="top"/>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91" w:type="dxa"/>
            <w:vAlign w:val="top"/>
          </w:tcPr>
          <w:p>
            <w:r>
              <w:rPr>
                <w:rFonts w:hint="eastAsia"/>
              </w:rPr>
              <w:t>float</w:t>
            </w:r>
          </w:p>
        </w:tc>
        <w:tc>
          <w:tcPr>
            <w:tcW w:w="959" w:type="dxa"/>
            <w:vAlign w:val="top"/>
          </w:tcPr>
          <w:p>
            <w:pPr>
              <w:jc w:val="center"/>
              <w:rPr>
                <w:rFonts w:hint="eastAsia"/>
              </w:rPr>
            </w:pPr>
            <w:r>
              <w:rPr>
                <w:rFonts w:hint="eastAsia"/>
              </w:rPr>
              <w:t>4</w:t>
            </w:r>
          </w:p>
        </w:tc>
        <w:tc>
          <w:tcPr>
            <w:tcW w:w="2247" w:type="dxa"/>
            <w:vAlign w:val="top"/>
          </w:tcPr>
          <w:p>
            <w:pPr>
              <w:rPr>
                <w:rFonts w:hint="eastAsia"/>
              </w:rPr>
            </w:pPr>
            <w:r>
              <w:t>Secondary_Load_V</w:t>
            </w:r>
            <w:r>
              <w:rPr>
                <w:rFonts w:hint="eastAsia"/>
              </w:rPr>
              <w:t>2</w:t>
            </w:r>
          </w:p>
        </w:tc>
        <w:tc>
          <w:tcPr>
            <w:tcW w:w="1446" w:type="dxa"/>
            <w:vAlign w:val="top"/>
          </w:tcPr>
          <w:p>
            <w:pPr>
              <w:rPr>
                <w:rFonts w:hint="eastAsia"/>
              </w:rPr>
            </w:pPr>
            <w:r>
              <w:rPr>
                <w:rFonts w:hint="eastAsia"/>
              </w:rPr>
              <w:t>1040</w:t>
            </w:r>
          </w:p>
        </w:tc>
        <w:tc>
          <w:tcPr>
            <w:tcW w:w="2019" w:type="dxa"/>
            <w:vAlign w:val="top"/>
          </w:tcPr>
          <w:p>
            <w:pPr>
              <w:rPr>
                <w:rFonts w:hint="eastAsia"/>
              </w:rPr>
            </w:pPr>
            <w:r>
              <w:rPr>
                <w:rFonts w:hint="eastAsia"/>
              </w:rPr>
              <w:t>次级2组负载电压</w:t>
            </w:r>
          </w:p>
        </w:tc>
        <w:tc>
          <w:tcPr>
            <w:tcW w:w="1890" w:type="dxa"/>
            <w:vAlign w:val="top"/>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91" w:type="dxa"/>
            <w:vAlign w:val="top"/>
          </w:tcPr>
          <w:p>
            <w:r>
              <w:rPr>
                <w:rFonts w:hint="eastAsia"/>
              </w:rPr>
              <w:t>float</w:t>
            </w:r>
          </w:p>
        </w:tc>
        <w:tc>
          <w:tcPr>
            <w:tcW w:w="959" w:type="dxa"/>
            <w:vAlign w:val="top"/>
          </w:tcPr>
          <w:p>
            <w:pPr>
              <w:jc w:val="center"/>
              <w:rPr>
                <w:rFonts w:hint="eastAsia"/>
              </w:rPr>
            </w:pPr>
            <w:r>
              <w:rPr>
                <w:rFonts w:hint="eastAsia"/>
              </w:rPr>
              <w:t>4</w:t>
            </w:r>
          </w:p>
        </w:tc>
        <w:tc>
          <w:tcPr>
            <w:tcW w:w="2247" w:type="dxa"/>
            <w:vAlign w:val="top"/>
          </w:tcPr>
          <w:p>
            <w:pPr>
              <w:rPr>
                <w:rFonts w:hint="eastAsia"/>
              </w:rPr>
            </w:pPr>
            <w:r>
              <w:t>Secondary_Load_V</w:t>
            </w:r>
            <w:r>
              <w:rPr>
                <w:rFonts w:hint="eastAsia"/>
              </w:rPr>
              <w:t>3</w:t>
            </w:r>
          </w:p>
        </w:tc>
        <w:tc>
          <w:tcPr>
            <w:tcW w:w="1446" w:type="dxa"/>
            <w:vAlign w:val="top"/>
          </w:tcPr>
          <w:p>
            <w:pPr>
              <w:rPr>
                <w:rFonts w:hint="eastAsia"/>
              </w:rPr>
            </w:pPr>
            <w:r>
              <w:rPr>
                <w:rFonts w:hint="eastAsia"/>
              </w:rPr>
              <w:t>1044</w:t>
            </w:r>
          </w:p>
        </w:tc>
        <w:tc>
          <w:tcPr>
            <w:tcW w:w="2019" w:type="dxa"/>
            <w:vAlign w:val="top"/>
          </w:tcPr>
          <w:p>
            <w:pPr>
              <w:rPr>
                <w:rFonts w:hint="eastAsia"/>
              </w:rPr>
            </w:pPr>
            <w:r>
              <w:rPr>
                <w:rFonts w:hint="eastAsia"/>
              </w:rPr>
              <w:t>次级3组负载电压</w:t>
            </w:r>
          </w:p>
        </w:tc>
        <w:tc>
          <w:tcPr>
            <w:tcW w:w="1890" w:type="dxa"/>
            <w:vAlign w:val="top"/>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91" w:type="dxa"/>
            <w:vAlign w:val="top"/>
          </w:tcPr>
          <w:p>
            <w:r>
              <w:rPr>
                <w:rFonts w:hint="eastAsia"/>
              </w:rPr>
              <w:t>float</w:t>
            </w:r>
          </w:p>
        </w:tc>
        <w:tc>
          <w:tcPr>
            <w:tcW w:w="959" w:type="dxa"/>
            <w:vAlign w:val="top"/>
          </w:tcPr>
          <w:p>
            <w:pPr>
              <w:jc w:val="center"/>
              <w:rPr>
                <w:rFonts w:hint="eastAsia"/>
              </w:rPr>
            </w:pPr>
            <w:r>
              <w:rPr>
                <w:rFonts w:hint="eastAsia"/>
              </w:rPr>
              <w:t>4</w:t>
            </w:r>
          </w:p>
        </w:tc>
        <w:tc>
          <w:tcPr>
            <w:tcW w:w="2247" w:type="dxa"/>
            <w:vAlign w:val="top"/>
          </w:tcPr>
          <w:p>
            <w:pPr>
              <w:rPr>
                <w:rFonts w:hint="eastAsia"/>
              </w:rPr>
            </w:pPr>
            <w:r>
              <w:t>Secondary_Load_I1</w:t>
            </w:r>
          </w:p>
        </w:tc>
        <w:tc>
          <w:tcPr>
            <w:tcW w:w="1446" w:type="dxa"/>
            <w:vAlign w:val="top"/>
          </w:tcPr>
          <w:p>
            <w:pPr>
              <w:rPr>
                <w:rFonts w:hint="eastAsia"/>
              </w:rPr>
            </w:pPr>
            <w:r>
              <w:rPr>
                <w:rFonts w:hint="eastAsia"/>
              </w:rPr>
              <w:t>1048</w:t>
            </w:r>
          </w:p>
        </w:tc>
        <w:tc>
          <w:tcPr>
            <w:tcW w:w="2019" w:type="dxa"/>
            <w:vAlign w:val="top"/>
          </w:tcPr>
          <w:p>
            <w:pPr>
              <w:rPr>
                <w:rFonts w:hint="eastAsia"/>
              </w:rPr>
            </w:pPr>
            <w:r>
              <w:rPr>
                <w:rFonts w:hint="eastAsia"/>
              </w:rPr>
              <w:t>次级1组负载电流</w:t>
            </w:r>
          </w:p>
        </w:tc>
        <w:tc>
          <w:tcPr>
            <w:tcW w:w="1890" w:type="dxa"/>
            <w:vAlign w:val="top"/>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91" w:type="dxa"/>
            <w:vAlign w:val="top"/>
          </w:tcPr>
          <w:p>
            <w:r>
              <w:rPr>
                <w:rFonts w:hint="eastAsia"/>
              </w:rPr>
              <w:t>float</w:t>
            </w:r>
          </w:p>
        </w:tc>
        <w:tc>
          <w:tcPr>
            <w:tcW w:w="959" w:type="dxa"/>
            <w:vAlign w:val="top"/>
          </w:tcPr>
          <w:p>
            <w:pPr>
              <w:jc w:val="center"/>
              <w:rPr>
                <w:rFonts w:hint="eastAsia"/>
              </w:rPr>
            </w:pPr>
            <w:r>
              <w:rPr>
                <w:rFonts w:hint="eastAsia"/>
              </w:rPr>
              <w:t>4</w:t>
            </w:r>
          </w:p>
        </w:tc>
        <w:tc>
          <w:tcPr>
            <w:tcW w:w="2247" w:type="dxa"/>
            <w:vAlign w:val="top"/>
          </w:tcPr>
          <w:p>
            <w:pPr>
              <w:rPr>
                <w:rFonts w:hint="eastAsia"/>
              </w:rPr>
            </w:pPr>
            <w:r>
              <w:t>Secondary_Load_I</w:t>
            </w:r>
            <w:r>
              <w:rPr>
                <w:rFonts w:hint="eastAsia"/>
              </w:rPr>
              <w:t>2</w:t>
            </w:r>
          </w:p>
        </w:tc>
        <w:tc>
          <w:tcPr>
            <w:tcW w:w="1446" w:type="dxa"/>
            <w:vAlign w:val="top"/>
          </w:tcPr>
          <w:p>
            <w:pPr>
              <w:rPr>
                <w:rFonts w:hint="eastAsia"/>
              </w:rPr>
            </w:pPr>
            <w:r>
              <w:rPr>
                <w:rFonts w:hint="eastAsia"/>
              </w:rPr>
              <w:t>104C</w:t>
            </w:r>
          </w:p>
        </w:tc>
        <w:tc>
          <w:tcPr>
            <w:tcW w:w="2019" w:type="dxa"/>
            <w:vAlign w:val="top"/>
          </w:tcPr>
          <w:p>
            <w:r>
              <w:rPr>
                <w:rFonts w:hint="eastAsia"/>
              </w:rPr>
              <w:t>次级2组负载电流</w:t>
            </w:r>
          </w:p>
        </w:tc>
        <w:tc>
          <w:tcPr>
            <w:tcW w:w="1890" w:type="dxa"/>
            <w:vAlign w:val="top"/>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91" w:type="dxa"/>
            <w:vAlign w:val="top"/>
          </w:tcPr>
          <w:p>
            <w:r>
              <w:rPr>
                <w:rFonts w:hint="eastAsia"/>
              </w:rPr>
              <w:t>float</w:t>
            </w:r>
          </w:p>
        </w:tc>
        <w:tc>
          <w:tcPr>
            <w:tcW w:w="959" w:type="dxa"/>
            <w:vAlign w:val="top"/>
          </w:tcPr>
          <w:p>
            <w:pPr>
              <w:jc w:val="center"/>
              <w:rPr>
                <w:rFonts w:hint="eastAsia"/>
              </w:rPr>
            </w:pPr>
            <w:r>
              <w:rPr>
                <w:rFonts w:hint="eastAsia"/>
              </w:rPr>
              <w:t>4</w:t>
            </w:r>
          </w:p>
        </w:tc>
        <w:tc>
          <w:tcPr>
            <w:tcW w:w="2247" w:type="dxa"/>
            <w:vAlign w:val="top"/>
          </w:tcPr>
          <w:p>
            <w:pPr>
              <w:rPr>
                <w:rFonts w:hint="eastAsia"/>
              </w:rPr>
            </w:pPr>
            <w:r>
              <w:t>Secondary_Load_I</w:t>
            </w:r>
            <w:r>
              <w:rPr>
                <w:rFonts w:hint="eastAsia"/>
              </w:rPr>
              <w:t>3</w:t>
            </w:r>
          </w:p>
        </w:tc>
        <w:tc>
          <w:tcPr>
            <w:tcW w:w="1446" w:type="dxa"/>
            <w:vAlign w:val="top"/>
          </w:tcPr>
          <w:p>
            <w:pPr>
              <w:rPr>
                <w:rFonts w:hint="eastAsia"/>
              </w:rPr>
            </w:pPr>
            <w:r>
              <w:rPr>
                <w:rFonts w:hint="eastAsia"/>
              </w:rPr>
              <w:t>1050</w:t>
            </w:r>
          </w:p>
        </w:tc>
        <w:tc>
          <w:tcPr>
            <w:tcW w:w="2019" w:type="dxa"/>
            <w:vAlign w:val="top"/>
          </w:tcPr>
          <w:p>
            <w:r>
              <w:rPr>
                <w:rFonts w:hint="eastAsia"/>
              </w:rPr>
              <w:t>次级3组负载电流</w:t>
            </w:r>
          </w:p>
        </w:tc>
        <w:tc>
          <w:tcPr>
            <w:tcW w:w="1890" w:type="dxa"/>
            <w:vAlign w:val="top"/>
          </w:tcPr>
          <w:p>
            <w:pPr>
              <w:rPr>
                <w:rFonts w:hint="eastAsia"/>
              </w:rPr>
            </w:pPr>
          </w:p>
        </w:tc>
      </w:tr>
    </w:tbl>
    <w:p>
      <w:pPr>
        <w:rPr>
          <w:rFonts w:hint="eastAsia"/>
          <w:b/>
          <w:szCs w:val="21"/>
        </w:rPr>
      </w:pPr>
      <w:r>
        <w:rPr>
          <w:rFonts w:hint="eastAsia"/>
          <w:b/>
          <w:szCs w:val="21"/>
        </w:rPr>
        <w:t>表二、上位机下载设置参数：</w:t>
      </w:r>
    </w:p>
    <w:tbl>
      <w:tblPr>
        <w:tblStyle w:val="21"/>
        <w:tblW w:w="99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7"/>
        <w:gridCol w:w="852"/>
        <w:gridCol w:w="2531"/>
        <w:gridCol w:w="1311"/>
        <w:gridCol w:w="2406"/>
        <w:gridCol w:w="16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87" w:type="dxa"/>
            <w:vAlign w:val="top"/>
          </w:tcPr>
          <w:p>
            <w:pPr>
              <w:rPr>
                <w:rFonts w:hint="eastAsia"/>
              </w:rPr>
            </w:pPr>
            <w:r>
              <w:rPr>
                <w:rFonts w:hint="eastAsia"/>
              </w:rPr>
              <w:t>数据类型</w:t>
            </w:r>
          </w:p>
        </w:tc>
        <w:tc>
          <w:tcPr>
            <w:tcW w:w="852" w:type="dxa"/>
            <w:vAlign w:val="top"/>
          </w:tcPr>
          <w:p>
            <w:pPr>
              <w:jc w:val="center"/>
              <w:rPr>
                <w:rFonts w:hint="eastAsia"/>
              </w:rPr>
            </w:pPr>
            <w:r>
              <w:rPr>
                <w:rFonts w:hint="eastAsia"/>
              </w:rPr>
              <w:t>字节数</w:t>
            </w:r>
          </w:p>
        </w:tc>
        <w:tc>
          <w:tcPr>
            <w:tcW w:w="2531" w:type="dxa"/>
            <w:vAlign w:val="top"/>
          </w:tcPr>
          <w:p>
            <w:pPr>
              <w:rPr>
                <w:rFonts w:hint="eastAsia"/>
              </w:rPr>
            </w:pPr>
            <w:r>
              <w:rPr>
                <w:rFonts w:hint="eastAsia"/>
              </w:rPr>
              <w:t>变量名</w:t>
            </w:r>
          </w:p>
        </w:tc>
        <w:tc>
          <w:tcPr>
            <w:tcW w:w="1311" w:type="dxa"/>
            <w:vAlign w:val="top"/>
          </w:tcPr>
          <w:p>
            <w:pPr>
              <w:rPr>
                <w:rFonts w:hint="eastAsia"/>
              </w:rPr>
            </w:pPr>
            <w:r>
              <w:rPr>
                <w:rFonts w:hint="eastAsia"/>
              </w:rPr>
              <w:t>寄存器地址</w:t>
            </w:r>
          </w:p>
        </w:tc>
        <w:tc>
          <w:tcPr>
            <w:tcW w:w="2406" w:type="dxa"/>
            <w:vAlign w:val="top"/>
          </w:tcPr>
          <w:p>
            <w:pPr>
              <w:rPr>
                <w:rFonts w:hint="eastAsia"/>
              </w:rPr>
            </w:pPr>
            <w:r>
              <w:rPr>
                <w:rFonts w:hint="eastAsia"/>
              </w:rPr>
              <w:t>注释</w:t>
            </w:r>
          </w:p>
        </w:tc>
        <w:tc>
          <w:tcPr>
            <w:tcW w:w="1680" w:type="dxa"/>
            <w:vAlign w:val="top"/>
          </w:tcPr>
          <w:p>
            <w:pPr>
              <w:rPr>
                <w:rFonts w:hint="eastAsia"/>
              </w:rPr>
            </w:pPr>
            <w:r>
              <w:rPr>
                <w:rFonts w:hint="eastAsi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87" w:type="dxa"/>
            <w:vAlign w:val="top"/>
          </w:tcPr>
          <w:p>
            <w:pPr>
              <w:rPr>
                <w:rFonts w:hint="eastAsia"/>
              </w:rPr>
            </w:pPr>
            <w:r>
              <w:rPr>
                <w:rFonts w:hint="eastAsia"/>
              </w:rPr>
              <w:t>uint8_t</w:t>
            </w:r>
          </w:p>
        </w:tc>
        <w:tc>
          <w:tcPr>
            <w:tcW w:w="852" w:type="dxa"/>
            <w:vAlign w:val="top"/>
          </w:tcPr>
          <w:p>
            <w:pPr>
              <w:jc w:val="center"/>
              <w:rPr>
                <w:rFonts w:hint="eastAsia"/>
              </w:rPr>
            </w:pPr>
            <w:r>
              <w:rPr>
                <w:rFonts w:hint="eastAsia"/>
              </w:rPr>
              <w:t>1</w:t>
            </w:r>
          </w:p>
        </w:tc>
        <w:tc>
          <w:tcPr>
            <w:tcW w:w="2531" w:type="dxa"/>
            <w:vAlign w:val="top"/>
          </w:tcPr>
          <w:p>
            <w:pPr>
              <w:rPr>
                <w:rFonts w:hint="eastAsia"/>
              </w:rPr>
            </w:pPr>
            <w:r>
              <w:rPr>
                <w:rFonts w:hint="eastAsia"/>
              </w:rPr>
              <w:t>Test_Speed</w:t>
            </w:r>
          </w:p>
        </w:tc>
        <w:tc>
          <w:tcPr>
            <w:tcW w:w="1311" w:type="dxa"/>
            <w:vAlign w:val="top"/>
          </w:tcPr>
          <w:p>
            <w:pPr>
              <w:rPr>
                <w:rFonts w:hint="eastAsia"/>
              </w:rPr>
            </w:pPr>
            <w:r>
              <w:rPr>
                <w:rFonts w:hint="eastAsia"/>
              </w:rPr>
              <w:t>1000</w:t>
            </w:r>
          </w:p>
        </w:tc>
        <w:tc>
          <w:tcPr>
            <w:tcW w:w="2406" w:type="dxa"/>
            <w:vAlign w:val="top"/>
          </w:tcPr>
          <w:p>
            <w:pPr>
              <w:rPr>
                <w:rFonts w:hint="eastAsia"/>
              </w:rPr>
            </w:pPr>
            <w:r>
              <w:rPr>
                <w:rFonts w:hint="eastAsia"/>
              </w:rPr>
              <w:t>采样速率</w:t>
            </w:r>
          </w:p>
        </w:tc>
        <w:tc>
          <w:tcPr>
            <w:tcW w:w="1680" w:type="dxa"/>
            <w:vAlign w:val="top"/>
          </w:tcPr>
          <w:p>
            <w:pPr>
              <w:rPr>
                <w:rFonts w:hint="eastAsia"/>
              </w:rPr>
            </w:pPr>
            <w:r>
              <w:rPr>
                <w:rFonts w:hint="eastAsia"/>
              </w:rPr>
              <w:t>00——100ms</w:t>
            </w:r>
          </w:p>
          <w:p>
            <w:pPr>
              <w:rPr>
                <w:rFonts w:hint="eastAsia"/>
              </w:rPr>
            </w:pPr>
            <w:r>
              <w:rPr>
                <w:rFonts w:hint="eastAsia"/>
              </w:rPr>
              <w:t>01——200ms</w:t>
            </w:r>
          </w:p>
          <w:p>
            <w:pPr>
              <w:rPr>
                <w:rFonts w:hint="eastAsia"/>
              </w:rPr>
            </w:pPr>
            <w:r>
              <w:rPr>
                <w:rFonts w:hint="eastAsia"/>
              </w:rPr>
              <w:t>02——300ms</w:t>
            </w:r>
          </w:p>
          <w:p>
            <w:pPr>
              <w:rPr>
                <w:rFonts w:hint="eastAsia"/>
              </w:rPr>
            </w:pPr>
            <w:r>
              <w:rPr>
                <w:rFonts w:hint="eastAsia"/>
              </w:rPr>
              <w:t>03——400ms</w:t>
            </w:r>
          </w:p>
          <w:p>
            <w:pPr>
              <w:rPr>
                <w:rFonts w:hint="eastAsia"/>
              </w:rPr>
            </w:pPr>
            <w:r>
              <w:rPr>
                <w:rFonts w:hint="eastAsia"/>
              </w:rPr>
              <w:t>04——500ms</w:t>
            </w:r>
          </w:p>
          <w:p>
            <w:pPr>
              <w:rPr>
                <w:rFonts w:hint="eastAsia"/>
              </w:rPr>
            </w:pPr>
            <w:r>
              <w:rPr>
                <w:rFonts w:hint="eastAsia"/>
              </w:rPr>
              <w:t>05——1000ms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87" w:type="dxa"/>
            <w:vAlign w:val="top"/>
          </w:tcPr>
          <w:p>
            <w:pPr>
              <w:rPr>
                <w:rFonts w:hint="eastAsia"/>
              </w:rPr>
            </w:pPr>
            <w:r>
              <w:rPr>
                <w:rFonts w:hint="eastAsia"/>
              </w:rPr>
              <w:t>uint8_t</w:t>
            </w:r>
          </w:p>
        </w:tc>
        <w:tc>
          <w:tcPr>
            <w:tcW w:w="852" w:type="dxa"/>
            <w:vAlign w:val="top"/>
          </w:tcPr>
          <w:p>
            <w:pPr>
              <w:jc w:val="center"/>
              <w:rPr>
                <w:rFonts w:hint="eastAsia"/>
              </w:rPr>
            </w:pPr>
            <w:r>
              <w:rPr>
                <w:rFonts w:hint="eastAsia"/>
              </w:rPr>
              <w:t>1</w:t>
            </w:r>
          </w:p>
        </w:tc>
        <w:tc>
          <w:tcPr>
            <w:tcW w:w="2531" w:type="dxa"/>
            <w:vAlign w:val="top"/>
          </w:tcPr>
          <w:p>
            <w:pPr>
              <w:rPr>
                <w:rFonts w:hint="eastAsia"/>
              </w:rPr>
            </w:pPr>
            <w:r>
              <w:t>Test</w:t>
            </w:r>
            <w:r>
              <w:rPr>
                <w:rFonts w:hint="eastAsia"/>
              </w:rPr>
              <w:t>_</w:t>
            </w:r>
            <w:r>
              <w:t>Mode</w:t>
            </w:r>
          </w:p>
        </w:tc>
        <w:tc>
          <w:tcPr>
            <w:tcW w:w="1311" w:type="dxa"/>
            <w:vAlign w:val="top"/>
          </w:tcPr>
          <w:p>
            <w:pPr>
              <w:rPr>
                <w:rFonts w:hint="eastAsia"/>
              </w:rPr>
            </w:pPr>
            <w:r>
              <w:rPr>
                <w:rFonts w:hint="eastAsia"/>
              </w:rPr>
              <w:t>1002</w:t>
            </w:r>
          </w:p>
        </w:tc>
        <w:tc>
          <w:tcPr>
            <w:tcW w:w="2406" w:type="dxa"/>
            <w:vAlign w:val="top"/>
          </w:tcPr>
          <w:p>
            <w:pPr>
              <w:rPr>
                <w:rFonts w:hint="eastAsia"/>
              </w:rPr>
            </w:pPr>
            <w:r>
              <w:rPr>
                <w:rFonts w:hint="eastAsia"/>
              </w:rPr>
              <w:t>测量模式</w:t>
            </w:r>
          </w:p>
        </w:tc>
        <w:tc>
          <w:tcPr>
            <w:tcW w:w="1680" w:type="dxa"/>
            <w:vAlign w:val="top"/>
          </w:tcPr>
          <w:p>
            <w:pPr>
              <w:rPr>
                <w:rFonts w:hint="eastAsia"/>
              </w:rPr>
            </w:pPr>
            <w:r>
              <w:rPr>
                <w:rFonts w:hint="eastAsia"/>
              </w:rPr>
              <w:t>00——0模式</w:t>
            </w:r>
          </w:p>
          <w:p>
            <w:pPr>
              <w:rPr>
                <w:rFonts w:hint="eastAsia"/>
              </w:rPr>
            </w:pPr>
            <w:r>
              <w:rPr>
                <w:rFonts w:hint="eastAsia"/>
              </w:rPr>
              <w:t>01——1模式</w:t>
            </w:r>
          </w:p>
          <w:p>
            <w:pPr>
              <w:rPr>
                <w:rFonts w:hint="eastAsia"/>
              </w:rPr>
            </w:pPr>
            <w:r>
              <w:rPr>
                <w:rFonts w:hint="eastAsia"/>
              </w:rPr>
              <w:t>02——2模式</w:t>
            </w:r>
          </w:p>
          <w:p>
            <w:pPr>
              <w:rPr>
                <w:rFonts w:hint="eastAsia"/>
              </w:rPr>
            </w:pPr>
            <w:r>
              <w:rPr>
                <w:rFonts w:hint="eastAsia"/>
              </w:rPr>
              <w:t>03——3模式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87" w:type="dxa"/>
            <w:vAlign w:val="top"/>
          </w:tcPr>
          <w:p>
            <w:pPr>
              <w:rPr>
                <w:rFonts w:hint="eastAsia"/>
              </w:rPr>
            </w:pPr>
            <w:r>
              <w:rPr>
                <w:rFonts w:hint="eastAsia"/>
              </w:rPr>
              <w:t>uint8_t</w:t>
            </w:r>
          </w:p>
        </w:tc>
        <w:tc>
          <w:tcPr>
            <w:tcW w:w="852" w:type="dxa"/>
            <w:vAlign w:val="top"/>
          </w:tcPr>
          <w:p>
            <w:pPr>
              <w:jc w:val="center"/>
              <w:rPr>
                <w:rFonts w:hint="eastAsia"/>
              </w:rPr>
            </w:pPr>
            <w:r>
              <w:rPr>
                <w:rFonts w:hint="eastAsia"/>
              </w:rPr>
              <w:t>1</w:t>
            </w:r>
          </w:p>
        </w:tc>
        <w:tc>
          <w:tcPr>
            <w:tcW w:w="2531" w:type="dxa"/>
            <w:vAlign w:val="top"/>
          </w:tcPr>
          <w:p>
            <w:pPr>
              <w:rPr>
                <w:rFonts w:hint="eastAsia"/>
              </w:rPr>
            </w:pPr>
            <w:r>
              <w:rPr>
                <w:rFonts w:hint="eastAsia"/>
              </w:rPr>
              <w:t>Sec_Signal_AC_DC</w:t>
            </w:r>
          </w:p>
        </w:tc>
        <w:tc>
          <w:tcPr>
            <w:tcW w:w="1311" w:type="dxa"/>
            <w:vAlign w:val="top"/>
          </w:tcPr>
          <w:p>
            <w:pPr>
              <w:rPr>
                <w:rFonts w:hint="eastAsia"/>
              </w:rPr>
            </w:pPr>
            <w:r>
              <w:rPr>
                <w:rFonts w:hint="eastAsia"/>
              </w:rPr>
              <w:t>1004</w:t>
            </w:r>
          </w:p>
        </w:tc>
        <w:tc>
          <w:tcPr>
            <w:tcW w:w="2406" w:type="dxa"/>
            <w:vAlign w:val="top"/>
          </w:tcPr>
          <w:p>
            <w:pPr>
              <w:rPr>
                <w:rFonts w:hint="eastAsia"/>
              </w:rPr>
            </w:pPr>
            <w:r>
              <w:rPr>
                <w:rFonts w:hint="eastAsia"/>
              </w:rPr>
              <w:t>次级测量模式</w:t>
            </w:r>
          </w:p>
        </w:tc>
        <w:tc>
          <w:tcPr>
            <w:tcW w:w="1680" w:type="dxa"/>
            <w:vAlign w:val="top"/>
          </w:tcPr>
          <w:p>
            <w:pPr>
              <w:rPr>
                <w:rFonts w:hint="eastAsia"/>
              </w:rPr>
            </w:pPr>
            <w:r>
              <w:rPr>
                <w:rFonts w:hint="eastAsia"/>
              </w:rPr>
              <w:t>00——AC模式</w:t>
            </w:r>
          </w:p>
          <w:p>
            <w:pPr>
              <w:rPr>
                <w:rFonts w:hint="eastAsia"/>
              </w:rPr>
            </w:pPr>
            <w:r>
              <w:rPr>
                <w:rFonts w:hint="eastAsia"/>
              </w:rPr>
              <w:t>01——DC模式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87" w:type="dxa"/>
            <w:vAlign w:val="top"/>
          </w:tcPr>
          <w:p>
            <w:pPr>
              <w:rPr>
                <w:rFonts w:hint="eastAsia"/>
              </w:rPr>
            </w:pPr>
            <w:r>
              <w:rPr>
                <w:rFonts w:hint="eastAsia"/>
              </w:rPr>
              <w:t>uint8_t</w:t>
            </w:r>
          </w:p>
        </w:tc>
        <w:tc>
          <w:tcPr>
            <w:tcW w:w="852" w:type="dxa"/>
            <w:vAlign w:val="top"/>
          </w:tcPr>
          <w:p>
            <w:pPr>
              <w:jc w:val="center"/>
              <w:rPr>
                <w:rFonts w:hint="eastAsia"/>
              </w:rPr>
            </w:pPr>
            <w:r>
              <w:rPr>
                <w:rFonts w:hint="eastAsia"/>
              </w:rPr>
              <w:t>1</w:t>
            </w:r>
          </w:p>
        </w:tc>
        <w:tc>
          <w:tcPr>
            <w:tcW w:w="2531" w:type="dxa"/>
            <w:vAlign w:val="top"/>
          </w:tcPr>
          <w:p>
            <w:pPr>
              <w:rPr>
                <w:rFonts w:hint="eastAsia"/>
              </w:rPr>
            </w:pPr>
            <w:r>
              <w:t>F_Beep</w:t>
            </w:r>
          </w:p>
        </w:tc>
        <w:tc>
          <w:tcPr>
            <w:tcW w:w="1311" w:type="dxa"/>
            <w:vAlign w:val="top"/>
          </w:tcPr>
          <w:p>
            <w:pPr>
              <w:rPr>
                <w:rFonts w:hint="eastAsia"/>
              </w:rPr>
            </w:pPr>
            <w:r>
              <w:rPr>
                <w:rFonts w:hint="eastAsia"/>
              </w:rPr>
              <w:t>1060</w:t>
            </w:r>
          </w:p>
        </w:tc>
        <w:tc>
          <w:tcPr>
            <w:tcW w:w="2406" w:type="dxa"/>
            <w:vAlign w:val="top"/>
          </w:tcPr>
          <w:p>
            <w:pPr>
              <w:rPr>
                <w:rFonts w:hint="eastAsia"/>
              </w:rPr>
            </w:pPr>
            <w:r>
              <w:rPr>
                <w:rFonts w:hint="eastAsia"/>
              </w:rPr>
              <w:t>蜂鸣器开关</w:t>
            </w:r>
          </w:p>
        </w:tc>
        <w:tc>
          <w:tcPr>
            <w:tcW w:w="1680" w:type="dxa"/>
            <w:vAlign w:val="top"/>
          </w:tcPr>
          <w:p>
            <w:pPr>
              <w:rPr>
                <w:rFonts w:hint="eastAsia"/>
              </w:rPr>
            </w:pPr>
            <w:r>
              <w:rPr>
                <w:rFonts w:hint="eastAsia"/>
              </w:rPr>
              <w:t>00——关</w:t>
            </w:r>
          </w:p>
          <w:p>
            <w:pPr>
              <w:rPr>
                <w:rFonts w:hint="eastAsia"/>
              </w:rPr>
            </w:pPr>
            <w:r>
              <w:rPr>
                <w:rFonts w:hint="eastAsia"/>
              </w:rPr>
              <w:t>01——开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87" w:type="dxa"/>
            <w:vAlign w:val="top"/>
          </w:tcPr>
          <w:p>
            <w:pPr>
              <w:rPr>
                <w:rFonts w:hint="eastAsia"/>
              </w:rPr>
            </w:pPr>
            <w:r>
              <w:t>u</w:t>
            </w:r>
            <w:r>
              <w:rPr>
                <w:rFonts w:hint="eastAsia"/>
              </w:rPr>
              <w:t>int16_t</w:t>
            </w:r>
          </w:p>
        </w:tc>
        <w:tc>
          <w:tcPr>
            <w:tcW w:w="852" w:type="dxa"/>
            <w:vAlign w:val="top"/>
          </w:tcPr>
          <w:p>
            <w:pPr>
              <w:jc w:val="center"/>
              <w:rPr>
                <w:rFonts w:hint="eastAsia"/>
              </w:rPr>
            </w:pPr>
            <w:r>
              <w:rPr>
                <w:rFonts w:hint="eastAsia"/>
              </w:rPr>
              <w:t>2</w:t>
            </w:r>
          </w:p>
        </w:tc>
        <w:tc>
          <w:tcPr>
            <w:tcW w:w="2531" w:type="dxa"/>
            <w:vAlign w:val="top"/>
          </w:tcPr>
          <w:p>
            <w:pPr>
              <w:rPr>
                <w:rFonts w:hint="eastAsia"/>
              </w:rPr>
            </w:pPr>
            <w:r>
              <w:rPr>
                <w:rFonts w:hint="eastAsia"/>
              </w:rPr>
              <w:t>F_Baudrate</w:t>
            </w:r>
          </w:p>
        </w:tc>
        <w:tc>
          <w:tcPr>
            <w:tcW w:w="1311" w:type="dxa"/>
            <w:vAlign w:val="top"/>
          </w:tcPr>
          <w:p>
            <w:pPr>
              <w:rPr>
                <w:rFonts w:hint="eastAsia"/>
              </w:rPr>
            </w:pPr>
            <w:r>
              <w:rPr>
                <w:rFonts w:hint="eastAsia"/>
              </w:rPr>
              <w:t>1062</w:t>
            </w:r>
          </w:p>
        </w:tc>
        <w:tc>
          <w:tcPr>
            <w:tcW w:w="2406" w:type="dxa"/>
            <w:vAlign w:val="top"/>
          </w:tcPr>
          <w:p>
            <w:pPr>
              <w:rPr>
                <w:rFonts w:hint="eastAsia"/>
              </w:rPr>
            </w:pPr>
            <w:r>
              <w:rPr>
                <w:rFonts w:hint="eastAsia"/>
              </w:rPr>
              <w:t>波特率</w:t>
            </w:r>
          </w:p>
        </w:tc>
        <w:tc>
          <w:tcPr>
            <w:tcW w:w="1680" w:type="dxa"/>
            <w:vAlign w:val="top"/>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87" w:type="dxa"/>
            <w:vAlign w:val="top"/>
          </w:tcPr>
          <w:p>
            <w:pPr>
              <w:rPr>
                <w:rFonts w:hint="eastAsia"/>
              </w:rPr>
            </w:pPr>
            <w:r>
              <w:rPr>
                <w:rFonts w:hint="eastAsia"/>
              </w:rPr>
              <w:t>uint8_t</w:t>
            </w:r>
          </w:p>
        </w:tc>
        <w:tc>
          <w:tcPr>
            <w:tcW w:w="852" w:type="dxa"/>
            <w:vAlign w:val="top"/>
          </w:tcPr>
          <w:p>
            <w:pPr>
              <w:jc w:val="center"/>
              <w:rPr>
                <w:rFonts w:hint="eastAsia"/>
              </w:rPr>
            </w:pPr>
            <w:r>
              <w:rPr>
                <w:rFonts w:hint="eastAsia"/>
              </w:rPr>
              <w:t>1</w:t>
            </w:r>
          </w:p>
        </w:tc>
        <w:tc>
          <w:tcPr>
            <w:tcW w:w="2531" w:type="dxa"/>
            <w:vAlign w:val="top"/>
          </w:tcPr>
          <w:p>
            <w:pPr>
              <w:rPr>
                <w:rFonts w:hint="eastAsia"/>
              </w:rPr>
            </w:pPr>
            <w:r>
              <w:rPr>
                <w:rFonts w:hint="eastAsia"/>
              </w:rPr>
              <w:t>N_Order_num</w:t>
            </w:r>
          </w:p>
        </w:tc>
        <w:tc>
          <w:tcPr>
            <w:tcW w:w="1311" w:type="dxa"/>
            <w:vAlign w:val="top"/>
          </w:tcPr>
          <w:p>
            <w:pPr>
              <w:rPr>
                <w:rFonts w:hint="eastAsia"/>
              </w:rPr>
            </w:pPr>
            <w:r>
              <w:rPr>
                <w:rFonts w:hint="eastAsia"/>
              </w:rPr>
              <w:t>1072</w:t>
            </w:r>
          </w:p>
        </w:tc>
        <w:tc>
          <w:tcPr>
            <w:tcW w:w="2406" w:type="dxa"/>
            <w:vAlign w:val="top"/>
          </w:tcPr>
          <w:p>
            <w:pPr>
              <w:rPr>
                <w:rFonts w:hint="eastAsia"/>
              </w:rPr>
            </w:pPr>
            <w:r>
              <w:rPr>
                <w:rFonts w:hint="eastAsia"/>
              </w:rPr>
              <w:t>第N组订单号</w:t>
            </w:r>
          </w:p>
        </w:tc>
        <w:tc>
          <w:tcPr>
            <w:tcW w:w="1680" w:type="dxa"/>
            <w:vAlign w:val="top"/>
          </w:tcPr>
          <w:p>
            <w:pPr>
              <w:rPr>
                <w:rFonts w:hint="eastAsia"/>
              </w:rPr>
            </w:pPr>
            <w:r>
              <w:rPr>
                <w:rFonts w:hint="eastAsia"/>
              </w:rPr>
              <w:t>000到199组订单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87" w:type="dxa"/>
            <w:vAlign w:val="top"/>
          </w:tcPr>
          <w:p>
            <w:pPr>
              <w:rPr>
                <w:rFonts w:hint="eastAsia"/>
              </w:rPr>
            </w:pPr>
            <w:r>
              <w:rPr>
                <w:rFonts w:hint="eastAsia"/>
              </w:rPr>
              <w:t>uint8_t</w:t>
            </w:r>
          </w:p>
        </w:tc>
        <w:tc>
          <w:tcPr>
            <w:tcW w:w="852" w:type="dxa"/>
            <w:vAlign w:val="top"/>
          </w:tcPr>
          <w:p>
            <w:pPr>
              <w:jc w:val="center"/>
              <w:rPr>
                <w:rFonts w:hint="eastAsia"/>
              </w:rPr>
            </w:pPr>
            <w:r>
              <w:rPr>
                <w:rFonts w:hint="eastAsia"/>
              </w:rPr>
              <w:t>1</w:t>
            </w:r>
          </w:p>
        </w:tc>
        <w:tc>
          <w:tcPr>
            <w:tcW w:w="2531" w:type="dxa"/>
            <w:vAlign w:val="top"/>
          </w:tcPr>
          <w:p>
            <w:pPr>
              <w:rPr>
                <w:rFonts w:hint="eastAsia"/>
              </w:rPr>
            </w:pPr>
            <w:r>
              <w:rPr>
                <w:rFonts w:hint="eastAsia"/>
              </w:rPr>
              <w:t>N_Sec_on_off</w:t>
            </w:r>
          </w:p>
        </w:tc>
        <w:tc>
          <w:tcPr>
            <w:tcW w:w="1311" w:type="dxa"/>
            <w:vAlign w:val="top"/>
          </w:tcPr>
          <w:p>
            <w:pPr>
              <w:rPr>
                <w:rFonts w:hint="eastAsia"/>
              </w:rPr>
            </w:pPr>
            <w:r>
              <w:rPr>
                <w:rFonts w:hint="eastAsia"/>
              </w:rPr>
              <w:t>1074</w:t>
            </w:r>
          </w:p>
        </w:tc>
        <w:tc>
          <w:tcPr>
            <w:tcW w:w="2406" w:type="dxa"/>
            <w:vAlign w:val="top"/>
          </w:tcPr>
          <w:p>
            <w:pPr>
              <w:rPr>
                <w:rFonts w:hint="eastAsia"/>
              </w:rPr>
            </w:pPr>
            <w:r>
              <w:rPr>
                <w:rFonts w:hint="eastAsia"/>
              </w:rPr>
              <w:t>第N组次级开关状态</w:t>
            </w:r>
          </w:p>
        </w:tc>
        <w:tc>
          <w:tcPr>
            <w:tcW w:w="1680" w:type="dxa"/>
            <w:vAlign w:val="top"/>
          </w:tcPr>
          <w:p>
            <w:pPr>
              <w:rPr>
                <w:rFonts w:hint="eastAsia"/>
              </w:rPr>
            </w:pPr>
            <w:r>
              <w:rPr>
                <w:rFonts w:hint="eastAsia"/>
              </w:rPr>
              <w:t>bit0——次级1组</w:t>
            </w:r>
          </w:p>
          <w:p>
            <w:pPr>
              <w:rPr>
                <w:rFonts w:hint="eastAsia"/>
              </w:rPr>
            </w:pPr>
            <w:r>
              <w:rPr>
                <w:rFonts w:hint="eastAsia"/>
              </w:rPr>
              <w:t>bit1——次级2组</w:t>
            </w:r>
          </w:p>
          <w:p>
            <w:pPr>
              <w:rPr>
                <w:rFonts w:hint="eastAsia"/>
              </w:rPr>
            </w:pPr>
            <w:r>
              <w:rPr>
                <w:rFonts w:hint="eastAsia"/>
              </w:rPr>
              <w:t>bit2——次级3组</w:t>
            </w:r>
          </w:p>
          <w:p>
            <w:pPr>
              <w:rPr>
                <w:rFonts w:hint="eastAsia"/>
              </w:rPr>
            </w:pPr>
            <w:r>
              <w:rPr>
                <w:rFonts w:hint="eastAsia"/>
              </w:rPr>
              <w:t>0：关  1：开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87" w:type="dxa"/>
            <w:vAlign w:val="top"/>
          </w:tcPr>
          <w:p>
            <w:pPr>
              <w:rPr>
                <w:rFonts w:hint="eastAsia"/>
              </w:rPr>
            </w:pPr>
            <w:r>
              <w:t>float</w:t>
            </w:r>
          </w:p>
        </w:tc>
        <w:tc>
          <w:tcPr>
            <w:tcW w:w="852" w:type="dxa"/>
            <w:vAlign w:val="top"/>
          </w:tcPr>
          <w:p>
            <w:pPr>
              <w:jc w:val="center"/>
              <w:rPr>
                <w:rFonts w:hint="eastAsia"/>
              </w:rPr>
            </w:pPr>
            <w:r>
              <w:rPr>
                <w:rFonts w:hint="eastAsia"/>
              </w:rPr>
              <w:t>4</w:t>
            </w:r>
          </w:p>
        </w:tc>
        <w:tc>
          <w:tcPr>
            <w:tcW w:w="2531" w:type="dxa"/>
            <w:vAlign w:val="top"/>
          </w:tcPr>
          <w:p>
            <w:pPr>
              <w:rPr>
                <w:rFonts w:hint="eastAsia"/>
              </w:rPr>
            </w:pPr>
            <w:r>
              <w:t>U</w:t>
            </w:r>
            <w:r>
              <w:rPr>
                <w:rFonts w:hint="eastAsia"/>
              </w:rPr>
              <w:t>n</w:t>
            </w:r>
            <w:r>
              <w:t>Load_</w:t>
            </w:r>
            <w:r>
              <w:rPr>
                <w:rFonts w:hint="eastAsia"/>
              </w:rPr>
              <w:t>t</w:t>
            </w:r>
            <w:r>
              <w:t>ime</w:t>
            </w:r>
          </w:p>
        </w:tc>
        <w:tc>
          <w:tcPr>
            <w:tcW w:w="1311" w:type="dxa"/>
            <w:vAlign w:val="top"/>
          </w:tcPr>
          <w:p>
            <w:pPr>
              <w:rPr>
                <w:rFonts w:hint="eastAsia"/>
              </w:rPr>
            </w:pPr>
            <w:r>
              <w:rPr>
                <w:rFonts w:hint="eastAsia"/>
              </w:rPr>
              <w:t>1080</w:t>
            </w:r>
          </w:p>
        </w:tc>
        <w:tc>
          <w:tcPr>
            <w:tcW w:w="2406" w:type="dxa"/>
            <w:vAlign w:val="top"/>
          </w:tcPr>
          <w:p>
            <w:pPr>
              <w:rPr>
                <w:rFonts w:hint="eastAsia"/>
              </w:rPr>
            </w:pPr>
            <w:r>
              <w:rPr>
                <w:rFonts w:hint="eastAsia"/>
              </w:rPr>
              <w:t>空载测试时间</w:t>
            </w:r>
          </w:p>
        </w:tc>
        <w:tc>
          <w:tcPr>
            <w:tcW w:w="1680" w:type="dxa"/>
            <w:vAlign w:val="top"/>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87" w:type="dxa"/>
            <w:vAlign w:val="top"/>
          </w:tcPr>
          <w:p>
            <w:pPr>
              <w:rPr>
                <w:rFonts w:hint="eastAsia"/>
              </w:rPr>
            </w:pPr>
            <w:r>
              <w:t>float</w:t>
            </w:r>
          </w:p>
        </w:tc>
        <w:tc>
          <w:tcPr>
            <w:tcW w:w="852" w:type="dxa"/>
            <w:vAlign w:val="top"/>
          </w:tcPr>
          <w:p>
            <w:pPr>
              <w:jc w:val="center"/>
              <w:rPr>
                <w:rFonts w:hint="eastAsia"/>
              </w:rPr>
            </w:pPr>
            <w:r>
              <w:rPr>
                <w:rFonts w:hint="eastAsia"/>
              </w:rPr>
              <w:t>4</w:t>
            </w:r>
          </w:p>
        </w:tc>
        <w:tc>
          <w:tcPr>
            <w:tcW w:w="2531" w:type="dxa"/>
            <w:vAlign w:val="top"/>
          </w:tcPr>
          <w:p>
            <w:pPr>
              <w:rPr>
                <w:rFonts w:hint="eastAsia"/>
              </w:rPr>
            </w:pPr>
            <w:r>
              <w:t>Load_</w:t>
            </w:r>
            <w:r>
              <w:rPr>
                <w:rFonts w:hint="eastAsia"/>
              </w:rPr>
              <w:t>t</w:t>
            </w:r>
            <w:r>
              <w:t>ime</w:t>
            </w:r>
          </w:p>
        </w:tc>
        <w:tc>
          <w:tcPr>
            <w:tcW w:w="1311" w:type="dxa"/>
            <w:vAlign w:val="top"/>
          </w:tcPr>
          <w:p>
            <w:pPr>
              <w:rPr>
                <w:rFonts w:hint="eastAsia"/>
              </w:rPr>
            </w:pPr>
            <w:r>
              <w:rPr>
                <w:rFonts w:hint="eastAsia"/>
              </w:rPr>
              <w:t>1084</w:t>
            </w:r>
          </w:p>
        </w:tc>
        <w:tc>
          <w:tcPr>
            <w:tcW w:w="2406" w:type="dxa"/>
            <w:vAlign w:val="top"/>
          </w:tcPr>
          <w:p>
            <w:pPr>
              <w:rPr>
                <w:rFonts w:hint="eastAsia"/>
              </w:rPr>
            </w:pPr>
            <w:r>
              <w:rPr>
                <w:rFonts w:hint="eastAsia"/>
              </w:rPr>
              <w:t>负载测试时间</w:t>
            </w:r>
          </w:p>
        </w:tc>
        <w:tc>
          <w:tcPr>
            <w:tcW w:w="1680" w:type="dxa"/>
            <w:vAlign w:val="top"/>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87" w:type="dxa"/>
            <w:vAlign w:val="top"/>
          </w:tcPr>
          <w:p>
            <w:pPr>
              <w:rPr>
                <w:rFonts w:hint="eastAsia"/>
              </w:rPr>
            </w:pPr>
            <w:r>
              <w:rPr>
                <w:rFonts w:hint="eastAsia"/>
              </w:rPr>
              <w:t>float</w:t>
            </w:r>
          </w:p>
        </w:tc>
        <w:tc>
          <w:tcPr>
            <w:tcW w:w="852" w:type="dxa"/>
            <w:vAlign w:val="top"/>
          </w:tcPr>
          <w:p>
            <w:pPr>
              <w:jc w:val="center"/>
              <w:rPr>
                <w:rFonts w:hint="eastAsia"/>
              </w:rPr>
            </w:pPr>
            <w:r>
              <w:rPr>
                <w:rFonts w:hint="eastAsia"/>
              </w:rPr>
              <w:t>4</w:t>
            </w:r>
          </w:p>
        </w:tc>
        <w:tc>
          <w:tcPr>
            <w:tcW w:w="2531" w:type="dxa"/>
            <w:vAlign w:val="top"/>
          </w:tcPr>
          <w:p>
            <w:pPr>
              <w:rPr>
                <w:rFonts w:hint="eastAsia"/>
              </w:rPr>
            </w:pPr>
            <w:r>
              <w:rPr>
                <w:rFonts w:hint="eastAsia"/>
              </w:rPr>
              <w:t>Start_Current</w:t>
            </w:r>
          </w:p>
        </w:tc>
        <w:tc>
          <w:tcPr>
            <w:tcW w:w="1311" w:type="dxa"/>
            <w:vAlign w:val="top"/>
          </w:tcPr>
          <w:p>
            <w:pPr>
              <w:rPr>
                <w:rFonts w:hint="eastAsia"/>
              </w:rPr>
            </w:pPr>
            <w:r>
              <w:rPr>
                <w:rFonts w:hint="eastAsia"/>
              </w:rPr>
              <w:t>1088</w:t>
            </w:r>
          </w:p>
        </w:tc>
        <w:tc>
          <w:tcPr>
            <w:tcW w:w="2406" w:type="dxa"/>
            <w:vAlign w:val="top"/>
          </w:tcPr>
          <w:p>
            <w:pPr>
              <w:rPr>
                <w:rFonts w:hint="eastAsia"/>
              </w:rPr>
            </w:pPr>
            <w:r>
              <w:rPr>
                <w:rFonts w:hint="eastAsia"/>
              </w:rPr>
              <w:t>启动电流</w:t>
            </w:r>
          </w:p>
        </w:tc>
        <w:tc>
          <w:tcPr>
            <w:tcW w:w="1680" w:type="dxa"/>
            <w:vAlign w:val="top"/>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87" w:type="dxa"/>
            <w:vAlign w:val="top"/>
          </w:tcPr>
          <w:p>
            <w:pPr>
              <w:rPr>
                <w:rFonts w:hint="eastAsia"/>
              </w:rPr>
            </w:pPr>
            <w:r>
              <w:t>float</w:t>
            </w:r>
          </w:p>
        </w:tc>
        <w:tc>
          <w:tcPr>
            <w:tcW w:w="852" w:type="dxa"/>
            <w:vAlign w:val="top"/>
          </w:tcPr>
          <w:p>
            <w:pPr>
              <w:jc w:val="center"/>
              <w:rPr>
                <w:rFonts w:hint="eastAsia"/>
              </w:rPr>
            </w:pPr>
            <w:r>
              <w:rPr>
                <w:rFonts w:hint="eastAsia"/>
              </w:rPr>
              <w:t>4</w:t>
            </w:r>
          </w:p>
        </w:tc>
        <w:tc>
          <w:tcPr>
            <w:tcW w:w="2531" w:type="dxa"/>
            <w:vAlign w:val="top"/>
          </w:tcPr>
          <w:p>
            <w:pPr>
              <w:rPr>
                <w:rFonts w:hint="eastAsia"/>
              </w:rPr>
            </w:pPr>
            <w:r>
              <w:t>N_Primary_Unload_I_H</w:t>
            </w:r>
          </w:p>
        </w:tc>
        <w:tc>
          <w:tcPr>
            <w:tcW w:w="1311" w:type="dxa"/>
            <w:vAlign w:val="top"/>
          </w:tcPr>
          <w:p>
            <w:pPr>
              <w:rPr>
                <w:rFonts w:hint="eastAsia"/>
              </w:rPr>
            </w:pPr>
            <w:r>
              <w:rPr>
                <w:rFonts w:hint="eastAsia"/>
              </w:rPr>
              <w:t>10D8</w:t>
            </w:r>
          </w:p>
        </w:tc>
        <w:tc>
          <w:tcPr>
            <w:tcW w:w="2406" w:type="dxa"/>
            <w:vAlign w:val="top"/>
          </w:tcPr>
          <w:p>
            <w:pPr>
              <w:rPr>
                <w:rFonts w:hint="eastAsia"/>
              </w:rPr>
            </w:pPr>
            <w:r>
              <w:rPr>
                <w:rFonts w:hint="eastAsia"/>
              </w:rPr>
              <w:t>初级空载电流上限</w:t>
            </w:r>
          </w:p>
        </w:tc>
        <w:tc>
          <w:tcPr>
            <w:tcW w:w="1680" w:type="dxa"/>
            <w:vAlign w:val="top"/>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87" w:type="dxa"/>
            <w:vAlign w:val="top"/>
          </w:tcPr>
          <w:p>
            <w:pPr>
              <w:rPr>
                <w:rFonts w:hint="eastAsia"/>
              </w:rPr>
            </w:pPr>
            <w:r>
              <w:t>float</w:t>
            </w:r>
          </w:p>
        </w:tc>
        <w:tc>
          <w:tcPr>
            <w:tcW w:w="852" w:type="dxa"/>
            <w:vAlign w:val="top"/>
          </w:tcPr>
          <w:p>
            <w:pPr>
              <w:jc w:val="center"/>
              <w:rPr>
                <w:rFonts w:hint="eastAsia"/>
              </w:rPr>
            </w:pPr>
            <w:r>
              <w:rPr>
                <w:rFonts w:hint="eastAsia"/>
              </w:rPr>
              <w:t>4</w:t>
            </w:r>
          </w:p>
        </w:tc>
        <w:tc>
          <w:tcPr>
            <w:tcW w:w="2531" w:type="dxa"/>
            <w:vAlign w:val="top"/>
          </w:tcPr>
          <w:p>
            <w:pPr>
              <w:rPr>
                <w:rFonts w:hint="eastAsia"/>
              </w:rPr>
            </w:pPr>
            <w:r>
              <w:t>N_Primary_Unload_P_H</w:t>
            </w:r>
          </w:p>
        </w:tc>
        <w:tc>
          <w:tcPr>
            <w:tcW w:w="1311" w:type="dxa"/>
            <w:vAlign w:val="top"/>
          </w:tcPr>
          <w:p>
            <w:pPr>
              <w:rPr>
                <w:rFonts w:hint="eastAsia"/>
              </w:rPr>
            </w:pPr>
            <w:r>
              <w:rPr>
                <w:rFonts w:hint="eastAsia"/>
              </w:rPr>
              <w:t>10DC</w:t>
            </w:r>
          </w:p>
        </w:tc>
        <w:tc>
          <w:tcPr>
            <w:tcW w:w="2406" w:type="dxa"/>
            <w:vAlign w:val="top"/>
          </w:tcPr>
          <w:p>
            <w:pPr>
              <w:rPr>
                <w:rFonts w:hint="eastAsia"/>
              </w:rPr>
            </w:pPr>
            <w:r>
              <w:rPr>
                <w:rFonts w:hint="eastAsia"/>
              </w:rPr>
              <w:t>初级空载功率上限</w:t>
            </w:r>
          </w:p>
        </w:tc>
        <w:tc>
          <w:tcPr>
            <w:tcW w:w="1680" w:type="dxa"/>
            <w:vAlign w:val="top"/>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87" w:type="dxa"/>
            <w:vAlign w:val="top"/>
          </w:tcPr>
          <w:p>
            <w:pPr>
              <w:rPr>
                <w:rFonts w:hint="eastAsia"/>
              </w:rPr>
            </w:pPr>
            <w:r>
              <w:t>float</w:t>
            </w:r>
          </w:p>
        </w:tc>
        <w:tc>
          <w:tcPr>
            <w:tcW w:w="852" w:type="dxa"/>
            <w:vAlign w:val="top"/>
          </w:tcPr>
          <w:p>
            <w:pPr>
              <w:jc w:val="center"/>
              <w:rPr>
                <w:rFonts w:hint="eastAsia"/>
              </w:rPr>
            </w:pPr>
            <w:r>
              <w:rPr>
                <w:rFonts w:hint="eastAsia"/>
              </w:rPr>
              <w:t>4</w:t>
            </w:r>
          </w:p>
        </w:tc>
        <w:tc>
          <w:tcPr>
            <w:tcW w:w="2531" w:type="dxa"/>
            <w:vAlign w:val="top"/>
          </w:tcPr>
          <w:p>
            <w:pPr>
              <w:rPr>
                <w:rFonts w:hint="eastAsia"/>
              </w:rPr>
            </w:pPr>
            <w:r>
              <w:t>N_Primary_Load_I_H</w:t>
            </w:r>
          </w:p>
        </w:tc>
        <w:tc>
          <w:tcPr>
            <w:tcW w:w="1311" w:type="dxa"/>
            <w:vAlign w:val="top"/>
          </w:tcPr>
          <w:p>
            <w:pPr>
              <w:rPr>
                <w:rFonts w:hint="eastAsia"/>
              </w:rPr>
            </w:pPr>
            <w:r>
              <w:rPr>
                <w:rFonts w:hint="eastAsia"/>
              </w:rPr>
              <w:t>10E0</w:t>
            </w:r>
          </w:p>
        </w:tc>
        <w:tc>
          <w:tcPr>
            <w:tcW w:w="2406" w:type="dxa"/>
            <w:vAlign w:val="top"/>
          </w:tcPr>
          <w:p>
            <w:pPr>
              <w:rPr>
                <w:rFonts w:hint="eastAsia"/>
              </w:rPr>
            </w:pPr>
            <w:r>
              <w:rPr>
                <w:rFonts w:hint="eastAsia"/>
              </w:rPr>
              <w:t>初级负载电流上限</w:t>
            </w:r>
          </w:p>
        </w:tc>
        <w:tc>
          <w:tcPr>
            <w:tcW w:w="1680" w:type="dxa"/>
            <w:vAlign w:val="top"/>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87" w:type="dxa"/>
            <w:vAlign w:val="top"/>
          </w:tcPr>
          <w:p>
            <w:pPr>
              <w:rPr>
                <w:rFonts w:hint="eastAsia"/>
              </w:rPr>
            </w:pPr>
            <w:r>
              <w:t>float</w:t>
            </w:r>
          </w:p>
        </w:tc>
        <w:tc>
          <w:tcPr>
            <w:tcW w:w="852" w:type="dxa"/>
            <w:vAlign w:val="top"/>
          </w:tcPr>
          <w:p>
            <w:pPr>
              <w:jc w:val="center"/>
              <w:rPr>
                <w:rFonts w:hint="eastAsia"/>
              </w:rPr>
            </w:pPr>
            <w:r>
              <w:rPr>
                <w:rFonts w:hint="eastAsia"/>
              </w:rPr>
              <w:t>4</w:t>
            </w:r>
          </w:p>
        </w:tc>
        <w:tc>
          <w:tcPr>
            <w:tcW w:w="2531" w:type="dxa"/>
            <w:vAlign w:val="top"/>
          </w:tcPr>
          <w:p>
            <w:pPr>
              <w:rPr>
                <w:rFonts w:hint="eastAsia"/>
              </w:rPr>
            </w:pPr>
            <w:r>
              <w:t>N_Sec1_Unload_V_H</w:t>
            </w:r>
          </w:p>
        </w:tc>
        <w:tc>
          <w:tcPr>
            <w:tcW w:w="1311" w:type="dxa"/>
            <w:vAlign w:val="top"/>
          </w:tcPr>
          <w:p>
            <w:pPr>
              <w:rPr>
                <w:rFonts w:hint="eastAsia"/>
              </w:rPr>
            </w:pPr>
            <w:r>
              <w:rPr>
                <w:rFonts w:hint="eastAsia"/>
              </w:rPr>
              <w:t>10E8</w:t>
            </w:r>
          </w:p>
        </w:tc>
        <w:tc>
          <w:tcPr>
            <w:tcW w:w="2406" w:type="dxa"/>
            <w:vAlign w:val="top"/>
          </w:tcPr>
          <w:p>
            <w:pPr>
              <w:rPr>
                <w:rFonts w:hint="eastAsia"/>
              </w:rPr>
            </w:pPr>
            <w:r>
              <w:rPr>
                <w:rFonts w:hint="eastAsia"/>
              </w:rPr>
              <w:t>次级1组空载电压上限</w:t>
            </w:r>
          </w:p>
        </w:tc>
        <w:tc>
          <w:tcPr>
            <w:tcW w:w="1680" w:type="dxa"/>
            <w:vAlign w:val="top"/>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87" w:type="dxa"/>
            <w:vAlign w:val="top"/>
          </w:tcPr>
          <w:p>
            <w:pPr>
              <w:rPr>
                <w:rFonts w:hint="eastAsia"/>
              </w:rPr>
            </w:pPr>
            <w:r>
              <w:t>float</w:t>
            </w:r>
          </w:p>
        </w:tc>
        <w:tc>
          <w:tcPr>
            <w:tcW w:w="852" w:type="dxa"/>
            <w:vAlign w:val="top"/>
          </w:tcPr>
          <w:p>
            <w:pPr>
              <w:jc w:val="center"/>
              <w:rPr>
                <w:rFonts w:hint="eastAsia"/>
              </w:rPr>
            </w:pPr>
            <w:r>
              <w:rPr>
                <w:rFonts w:hint="eastAsia"/>
              </w:rPr>
              <w:t>4</w:t>
            </w:r>
          </w:p>
        </w:tc>
        <w:tc>
          <w:tcPr>
            <w:tcW w:w="2531" w:type="dxa"/>
            <w:vAlign w:val="top"/>
          </w:tcPr>
          <w:p>
            <w:pPr>
              <w:rPr>
                <w:rFonts w:hint="eastAsia"/>
              </w:rPr>
            </w:pPr>
            <w:r>
              <w:t>N_Sec1_load_V_H</w:t>
            </w:r>
          </w:p>
        </w:tc>
        <w:tc>
          <w:tcPr>
            <w:tcW w:w="1311" w:type="dxa"/>
            <w:vAlign w:val="top"/>
          </w:tcPr>
          <w:p>
            <w:pPr>
              <w:rPr>
                <w:rFonts w:hint="eastAsia"/>
              </w:rPr>
            </w:pPr>
            <w:r>
              <w:rPr>
                <w:rFonts w:hint="eastAsia"/>
              </w:rPr>
              <w:t>10EC</w:t>
            </w:r>
          </w:p>
        </w:tc>
        <w:tc>
          <w:tcPr>
            <w:tcW w:w="2406" w:type="dxa"/>
            <w:vAlign w:val="top"/>
          </w:tcPr>
          <w:p>
            <w:pPr>
              <w:rPr>
                <w:rFonts w:hint="eastAsia"/>
              </w:rPr>
            </w:pPr>
            <w:r>
              <w:rPr>
                <w:rFonts w:hint="eastAsia"/>
              </w:rPr>
              <w:t>次级1组负载电压上限</w:t>
            </w:r>
          </w:p>
        </w:tc>
        <w:tc>
          <w:tcPr>
            <w:tcW w:w="1680" w:type="dxa"/>
            <w:vAlign w:val="top"/>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87" w:type="dxa"/>
            <w:vAlign w:val="top"/>
          </w:tcPr>
          <w:p>
            <w:pPr>
              <w:rPr>
                <w:rFonts w:hint="eastAsia"/>
              </w:rPr>
            </w:pPr>
            <w:r>
              <w:t>float</w:t>
            </w:r>
          </w:p>
        </w:tc>
        <w:tc>
          <w:tcPr>
            <w:tcW w:w="852" w:type="dxa"/>
            <w:vAlign w:val="top"/>
          </w:tcPr>
          <w:p>
            <w:pPr>
              <w:jc w:val="center"/>
              <w:rPr>
                <w:rFonts w:hint="eastAsia"/>
              </w:rPr>
            </w:pPr>
            <w:r>
              <w:rPr>
                <w:rFonts w:hint="eastAsia"/>
              </w:rPr>
              <w:t>4</w:t>
            </w:r>
          </w:p>
        </w:tc>
        <w:tc>
          <w:tcPr>
            <w:tcW w:w="2531" w:type="dxa"/>
            <w:vAlign w:val="top"/>
          </w:tcPr>
          <w:p>
            <w:pPr>
              <w:rPr>
                <w:rFonts w:hint="eastAsia"/>
              </w:rPr>
            </w:pPr>
            <w:r>
              <w:t>N_Sec1_Unload_V_L</w:t>
            </w:r>
          </w:p>
        </w:tc>
        <w:tc>
          <w:tcPr>
            <w:tcW w:w="1311" w:type="dxa"/>
            <w:vAlign w:val="top"/>
          </w:tcPr>
          <w:p>
            <w:pPr>
              <w:rPr>
                <w:rFonts w:hint="eastAsia"/>
              </w:rPr>
            </w:pPr>
            <w:r>
              <w:rPr>
                <w:rFonts w:hint="eastAsia"/>
              </w:rPr>
              <w:t>10F4</w:t>
            </w:r>
          </w:p>
        </w:tc>
        <w:tc>
          <w:tcPr>
            <w:tcW w:w="2406" w:type="dxa"/>
            <w:vAlign w:val="top"/>
          </w:tcPr>
          <w:p>
            <w:pPr>
              <w:rPr>
                <w:rFonts w:hint="eastAsia"/>
              </w:rPr>
            </w:pPr>
            <w:r>
              <w:rPr>
                <w:rFonts w:hint="eastAsia"/>
              </w:rPr>
              <w:t>次级1组空载电压下限</w:t>
            </w:r>
          </w:p>
        </w:tc>
        <w:tc>
          <w:tcPr>
            <w:tcW w:w="1680" w:type="dxa"/>
            <w:vAlign w:val="top"/>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87" w:type="dxa"/>
            <w:vAlign w:val="top"/>
          </w:tcPr>
          <w:p>
            <w:pPr>
              <w:rPr>
                <w:rFonts w:hint="eastAsia"/>
              </w:rPr>
            </w:pPr>
            <w:r>
              <w:rPr>
                <w:rFonts w:hint="eastAsia"/>
              </w:rPr>
              <w:t>float</w:t>
            </w:r>
          </w:p>
        </w:tc>
        <w:tc>
          <w:tcPr>
            <w:tcW w:w="852" w:type="dxa"/>
            <w:vAlign w:val="top"/>
          </w:tcPr>
          <w:p>
            <w:pPr>
              <w:jc w:val="center"/>
              <w:rPr>
                <w:rFonts w:hint="eastAsia"/>
              </w:rPr>
            </w:pPr>
            <w:r>
              <w:rPr>
                <w:rFonts w:hint="eastAsia"/>
              </w:rPr>
              <w:t>4</w:t>
            </w:r>
          </w:p>
        </w:tc>
        <w:tc>
          <w:tcPr>
            <w:tcW w:w="2531" w:type="dxa"/>
            <w:vAlign w:val="top"/>
          </w:tcPr>
          <w:p>
            <w:pPr>
              <w:rPr>
                <w:rFonts w:hint="eastAsia"/>
              </w:rPr>
            </w:pPr>
            <w:r>
              <w:t>N_Sec1_load_V_L</w:t>
            </w:r>
          </w:p>
        </w:tc>
        <w:tc>
          <w:tcPr>
            <w:tcW w:w="1311" w:type="dxa"/>
            <w:vAlign w:val="top"/>
          </w:tcPr>
          <w:p>
            <w:pPr>
              <w:rPr>
                <w:rFonts w:hint="eastAsia"/>
              </w:rPr>
            </w:pPr>
            <w:r>
              <w:rPr>
                <w:rFonts w:hint="eastAsia"/>
              </w:rPr>
              <w:t>10F8</w:t>
            </w:r>
          </w:p>
        </w:tc>
        <w:tc>
          <w:tcPr>
            <w:tcW w:w="2406" w:type="dxa"/>
            <w:vAlign w:val="top"/>
          </w:tcPr>
          <w:p>
            <w:pPr>
              <w:rPr>
                <w:rFonts w:hint="eastAsia"/>
              </w:rPr>
            </w:pPr>
            <w:r>
              <w:rPr>
                <w:rFonts w:hint="eastAsia"/>
              </w:rPr>
              <w:t>次级1组负载电压下限</w:t>
            </w:r>
          </w:p>
        </w:tc>
        <w:tc>
          <w:tcPr>
            <w:tcW w:w="1680" w:type="dxa"/>
            <w:vAlign w:val="top"/>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87" w:type="dxa"/>
            <w:vAlign w:val="top"/>
          </w:tcPr>
          <w:p>
            <w:pPr>
              <w:rPr>
                <w:rFonts w:hint="eastAsia"/>
              </w:rPr>
            </w:pPr>
            <w:r>
              <w:t>float</w:t>
            </w:r>
          </w:p>
        </w:tc>
        <w:tc>
          <w:tcPr>
            <w:tcW w:w="852" w:type="dxa"/>
            <w:vAlign w:val="top"/>
          </w:tcPr>
          <w:p>
            <w:pPr>
              <w:jc w:val="center"/>
              <w:rPr>
                <w:rFonts w:hint="eastAsia"/>
              </w:rPr>
            </w:pPr>
            <w:r>
              <w:rPr>
                <w:rFonts w:hint="eastAsia"/>
              </w:rPr>
              <w:t>4</w:t>
            </w:r>
          </w:p>
        </w:tc>
        <w:tc>
          <w:tcPr>
            <w:tcW w:w="2531" w:type="dxa"/>
            <w:vAlign w:val="top"/>
          </w:tcPr>
          <w:p>
            <w:pPr>
              <w:rPr>
                <w:rFonts w:hint="eastAsia"/>
              </w:rPr>
            </w:pPr>
            <w:r>
              <w:t>N_Sec</w:t>
            </w:r>
            <w:r>
              <w:rPr>
                <w:rFonts w:hint="eastAsia"/>
              </w:rPr>
              <w:t>2</w:t>
            </w:r>
            <w:r>
              <w:t>_Unload_V_H</w:t>
            </w:r>
          </w:p>
        </w:tc>
        <w:tc>
          <w:tcPr>
            <w:tcW w:w="1311" w:type="dxa"/>
            <w:vAlign w:val="top"/>
          </w:tcPr>
          <w:p>
            <w:pPr>
              <w:rPr>
                <w:rFonts w:hint="eastAsia"/>
              </w:rPr>
            </w:pPr>
            <w:r>
              <w:rPr>
                <w:rFonts w:hint="eastAsia"/>
              </w:rPr>
              <w:t>10FC</w:t>
            </w:r>
          </w:p>
        </w:tc>
        <w:tc>
          <w:tcPr>
            <w:tcW w:w="2406" w:type="dxa"/>
            <w:vAlign w:val="top"/>
          </w:tcPr>
          <w:p>
            <w:pPr>
              <w:rPr>
                <w:rFonts w:hint="eastAsia"/>
              </w:rPr>
            </w:pPr>
            <w:r>
              <w:rPr>
                <w:rFonts w:hint="eastAsia"/>
              </w:rPr>
              <w:t>次级2组空载电压上限</w:t>
            </w:r>
          </w:p>
        </w:tc>
        <w:tc>
          <w:tcPr>
            <w:tcW w:w="1680" w:type="dxa"/>
            <w:vAlign w:val="top"/>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87" w:type="dxa"/>
            <w:vAlign w:val="top"/>
          </w:tcPr>
          <w:p>
            <w:pPr>
              <w:rPr>
                <w:rFonts w:hint="eastAsia"/>
              </w:rPr>
            </w:pPr>
            <w:r>
              <w:t>float</w:t>
            </w:r>
          </w:p>
        </w:tc>
        <w:tc>
          <w:tcPr>
            <w:tcW w:w="852" w:type="dxa"/>
            <w:vAlign w:val="top"/>
          </w:tcPr>
          <w:p>
            <w:pPr>
              <w:jc w:val="center"/>
              <w:rPr>
                <w:rFonts w:hint="eastAsia"/>
              </w:rPr>
            </w:pPr>
            <w:r>
              <w:rPr>
                <w:rFonts w:hint="eastAsia"/>
              </w:rPr>
              <w:t>4</w:t>
            </w:r>
          </w:p>
        </w:tc>
        <w:tc>
          <w:tcPr>
            <w:tcW w:w="2531" w:type="dxa"/>
            <w:vAlign w:val="top"/>
          </w:tcPr>
          <w:p>
            <w:pPr>
              <w:rPr>
                <w:rFonts w:hint="eastAsia"/>
              </w:rPr>
            </w:pPr>
            <w:r>
              <w:t>N_Sec</w:t>
            </w:r>
            <w:r>
              <w:rPr>
                <w:rFonts w:hint="eastAsia"/>
              </w:rPr>
              <w:t>2</w:t>
            </w:r>
            <w:r>
              <w:t>_load_V_H</w:t>
            </w:r>
          </w:p>
        </w:tc>
        <w:tc>
          <w:tcPr>
            <w:tcW w:w="1311" w:type="dxa"/>
            <w:vAlign w:val="top"/>
          </w:tcPr>
          <w:p>
            <w:pPr>
              <w:rPr>
                <w:rFonts w:hint="eastAsia"/>
              </w:rPr>
            </w:pPr>
            <w:r>
              <w:rPr>
                <w:rFonts w:hint="eastAsia"/>
              </w:rPr>
              <w:t>1100</w:t>
            </w:r>
          </w:p>
        </w:tc>
        <w:tc>
          <w:tcPr>
            <w:tcW w:w="2406" w:type="dxa"/>
            <w:vAlign w:val="top"/>
          </w:tcPr>
          <w:p>
            <w:pPr>
              <w:rPr>
                <w:rFonts w:hint="eastAsia"/>
              </w:rPr>
            </w:pPr>
            <w:r>
              <w:rPr>
                <w:rFonts w:hint="eastAsia"/>
              </w:rPr>
              <w:t>次级2组负载电压上限</w:t>
            </w:r>
          </w:p>
        </w:tc>
        <w:tc>
          <w:tcPr>
            <w:tcW w:w="1680" w:type="dxa"/>
            <w:vAlign w:val="top"/>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87" w:type="dxa"/>
            <w:vAlign w:val="top"/>
          </w:tcPr>
          <w:p>
            <w:pPr>
              <w:rPr>
                <w:rFonts w:hint="eastAsia"/>
              </w:rPr>
            </w:pPr>
            <w:r>
              <w:t>float</w:t>
            </w:r>
          </w:p>
        </w:tc>
        <w:tc>
          <w:tcPr>
            <w:tcW w:w="852" w:type="dxa"/>
            <w:vAlign w:val="top"/>
          </w:tcPr>
          <w:p>
            <w:pPr>
              <w:jc w:val="center"/>
              <w:rPr>
                <w:rFonts w:hint="eastAsia"/>
              </w:rPr>
            </w:pPr>
            <w:r>
              <w:rPr>
                <w:rFonts w:hint="eastAsia"/>
              </w:rPr>
              <w:t>4</w:t>
            </w:r>
          </w:p>
        </w:tc>
        <w:tc>
          <w:tcPr>
            <w:tcW w:w="2531" w:type="dxa"/>
            <w:vAlign w:val="top"/>
          </w:tcPr>
          <w:p>
            <w:pPr>
              <w:rPr>
                <w:rFonts w:hint="eastAsia"/>
              </w:rPr>
            </w:pPr>
            <w:r>
              <w:t>N_Sec</w:t>
            </w:r>
            <w:r>
              <w:rPr>
                <w:rFonts w:hint="eastAsia"/>
              </w:rPr>
              <w:t>2</w:t>
            </w:r>
            <w:r>
              <w:t>_Unload_V_L</w:t>
            </w:r>
          </w:p>
        </w:tc>
        <w:tc>
          <w:tcPr>
            <w:tcW w:w="1311" w:type="dxa"/>
            <w:vAlign w:val="top"/>
          </w:tcPr>
          <w:p>
            <w:pPr>
              <w:rPr>
                <w:rFonts w:hint="eastAsia"/>
              </w:rPr>
            </w:pPr>
            <w:r>
              <w:rPr>
                <w:rFonts w:hint="eastAsia"/>
              </w:rPr>
              <w:t>1108</w:t>
            </w:r>
          </w:p>
        </w:tc>
        <w:tc>
          <w:tcPr>
            <w:tcW w:w="2406" w:type="dxa"/>
            <w:vAlign w:val="top"/>
          </w:tcPr>
          <w:p>
            <w:pPr>
              <w:rPr>
                <w:rFonts w:hint="eastAsia"/>
              </w:rPr>
            </w:pPr>
            <w:r>
              <w:rPr>
                <w:rFonts w:hint="eastAsia"/>
              </w:rPr>
              <w:t>次级2组空载电压下限</w:t>
            </w:r>
          </w:p>
        </w:tc>
        <w:tc>
          <w:tcPr>
            <w:tcW w:w="1680" w:type="dxa"/>
            <w:vAlign w:val="top"/>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87" w:type="dxa"/>
            <w:vAlign w:val="top"/>
          </w:tcPr>
          <w:p>
            <w:pPr>
              <w:rPr>
                <w:rFonts w:hint="eastAsia"/>
              </w:rPr>
            </w:pPr>
            <w:r>
              <w:rPr>
                <w:rFonts w:hint="eastAsia"/>
              </w:rPr>
              <w:t>float</w:t>
            </w:r>
          </w:p>
        </w:tc>
        <w:tc>
          <w:tcPr>
            <w:tcW w:w="852" w:type="dxa"/>
            <w:vAlign w:val="top"/>
          </w:tcPr>
          <w:p>
            <w:pPr>
              <w:jc w:val="center"/>
              <w:rPr>
                <w:rFonts w:hint="eastAsia"/>
              </w:rPr>
            </w:pPr>
            <w:r>
              <w:rPr>
                <w:rFonts w:hint="eastAsia"/>
              </w:rPr>
              <w:t>4</w:t>
            </w:r>
          </w:p>
        </w:tc>
        <w:tc>
          <w:tcPr>
            <w:tcW w:w="2531" w:type="dxa"/>
            <w:vAlign w:val="top"/>
          </w:tcPr>
          <w:p>
            <w:pPr>
              <w:rPr>
                <w:rFonts w:hint="eastAsia"/>
              </w:rPr>
            </w:pPr>
            <w:r>
              <w:t>N_Sec</w:t>
            </w:r>
            <w:r>
              <w:rPr>
                <w:rFonts w:hint="eastAsia"/>
              </w:rPr>
              <w:t>2</w:t>
            </w:r>
            <w:r>
              <w:t>_load_V_L</w:t>
            </w:r>
          </w:p>
        </w:tc>
        <w:tc>
          <w:tcPr>
            <w:tcW w:w="1311" w:type="dxa"/>
            <w:vAlign w:val="top"/>
          </w:tcPr>
          <w:p>
            <w:pPr>
              <w:rPr>
                <w:rFonts w:hint="eastAsia"/>
              </w:rPr>
            </w:pPr>
            <w:r>
              <w:rPr>
                <w:rFonts w:hint="eastAsia"/>
              </w:rPr>
              <w:t>110C</w:t>
            </w:r>
          </w:p>
        </w:tc>
        <w:tc>
          <w:tcPr>
            <w:tcW w:w="2406" w:type="dxa"/>
            <w:vAlign w:val="top"/>
          </w:tcPr>
          <w:p>
            <w:pPr>
              <w:rPr>
                <w:rFonts w:hint="eastAsia"/>
              </w:rPr>
            </w:pPr>
            <w:r>
              <w:rPr>
                <w:rFonts w:hint="eastAsia"/>
              </w:rPr>
              <w:t>次级2组负载电压下限</w:t>
            </w:r>
          </w:p>
        </w:tc>
        <w:tc>
          <w:tcPr>
            <w:tcW w:w="1680" w:type="dxa"/>
            <w:vAlign w:val="top"/>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87" w:type="dxa"/>
            <w:vAlign w:val="top"/>
          </w:tcPr>
          <w:p>
            <w:pPr>
              <w:rPr>
                <w:rFonts w:hint="eastAsia"/>
              </w:rPr>
            </w:pPr>
            <w:r>
              <w:t>float</w:t>
            </w:r>
          </w:p>
        </w:tc>
        <w:tc>
          <w:tcPr>
            <w:tcW w:w="852" w:type="dxa"/>
            <w:vAlign w:val="top"/>
          </w:tcPr>
          <w:p>
            <w:pPr>
              <w:jc w:val="center"/>
              <w:rPr>
                <w:rFonts w:hint="eastAsia"/>
              </w:rPr>
            </w:pPr>
            <w:r>
              <w:rPr>
                <w:rFonts w:hint="eastAsia"/>
              </w:rPr>
              <w:t>4</w:t>
            </w:r>
          </w:p>
        </w:tc>
        <w:tc>
          <w:tcPr>
            <w:tcW w:w="2531" w:type="dxa"/>
            <w:vAlign w:val="top"/>
          </w:tcPr>
          <w:p>
            <w:pPr>
              <w:rPr>
                <w:rFonts w:hint="eastAsia"/>
              </w:rPr>
            </w:pPr>
            <w:r>
              <w:t>N_Sec</w:t>
            </w:r>
            <w:r>
              <w:rPr>
                <w:rFonts w:hint="eastAsia"/>
              </w:rPr>
              <w:t>3</w:t>
            </w:r>
            <w:r>
              <w:t>_Unload_V_H</w:t>
            </w:r>
          </w:p>
        </w:tc>
        <w:tc>
          <w:tcPr>
            <w:tcW w:w="1311" w:type="dxa"/>
            <w:vAlign w:val="top"/>
          </w:tcPr>
          <w:p>
            <w:pPr>
              <w:rPr>
                <w:rFonts w:hint="eastAsia"/>
              </w:rPr>
            </w:pPr>
            <w:r>
              <w:rPr>
                <w:rFonts w:hint="eastAsia"/>
              </w:rPr>
              <w:t>1110</w:t>
            </w:r>
          </w:p>
        </w:tc>
        <w:tc>
          <w:tcPr>
            <w:tcW w:w="2406" w:type="dxa"/>
            <w:vAlign w:val="top"/>
          </w:tcPr>
          <w:p>
            <w:pPr>
              <w:rPr>
                <w:rFonts w:hint="eastAsia"/>
              </w:rPr>
            </w:pPr>
            <w:r>
              <w:rPr>
                <w:rFonts w:hint="eastAsia"/>
              </w:rPr>
              <w:t>次级3组空载电压上限</w:t>
            </w:r>
          </w:p>
        </w:tc>
        <w:tc>
          <w:tcPr>
            <w:tcW w:w="1680" w:type="dxa"/>
            <w:vAlign w:val="top"/>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87" w:type="dxa"/>
            <w:vAlign w:val="top"/>
          </w:tcPr>
          <w:p>
            <w:pPr>
              <w:rPr>
                <w:rFonts w:hint="eastAsia"/>
              </w:rPr>
            </w:pPr>
            <w:r>
              <w:t>float</w:t>
            </w:r>
          </w:p>
        </w:tc>
        <w:tc>
          <w:tcPr>
            <w:tcW w:w="852" w:type="dxa"/>
            <w:vAlign w:val="top"/>
          </w:tcPr>
          <w:p>
            <w:pPr>
              <w:jc w:val="center"/>
              <w:rPr>
                <w:rFonts w:hint="eastAsia"/>
              </w:rPr>
            </w:pPr>
            <w:r>
              <w:rPr>
                <w:rFonts w:hint="eastAsia"/>
              </w:rPr>
              <w:t>4</w:t>
            </w:r>
          </w:p>
        </w:tc>
        <w:tc>
          <w:tcPr>
            <w:tcW w:w="2531" w:type="dxa"/>
            <w:vAlign w:val="top"/>
          </w:tcPr>
          <w:p>
            <w:pPr>
              <w:rPr>
                <w:rFonts w:hint="eastAsia"/>
              </w:rPr>
            </w:pPr>
            <w:r>
              <w:t>N_Sec</w:t>
            </w:r>
            <w:r>
              <w:rPr>
                <w:rFonts w:hint="eastAsia"/>
              </w:rPr>
              <w:t>3</w:t>
            </w:r>
            <w:r>
              <w:t>_load_V_H</w:t>
            </w:r>
          </w:p>
        </w:tc>
        <w:tc>
          <w:tcPr>
            <w:tcW w:w="1311" w:type="dxa"/>
            <w:vAlign w:val="top"/>
          </w:tcPr>
          <w:p>
            <w:pPr>
              <w:rPr>
                <w:rFonts w:hint="eastAsia"/>
              </w:rPr>
            </w:pPr>
            <w:r>
              <w:rPr>
                <w:rFonts w:hint="eastAsia"/>
              </w:rPr>
              <w:t>1114</w:t>
            </w:r>
          </w:p>
        </w:tc>
        <w:tc>
          <w:tcPr>
            <w:tcW w:w="2406" w:type="dxa"/>
            <w:vAlign w:val="top"/>
          </w:tcPr>
          <w:p>
            <w:pPr>
              <w:rPr>
                <w:rFonts w:hint="eastAsia"/>
              </w:rPr>
            </w:pPr>
            <w:r>
              <w:rPr>
                <w:rFonts w:hint="eastAsia"/>
              </w:rPr>
              <w:t>次级3组负载电压上限</w:t>
            </w:r>
          </w:p>
        </w:tc>
        <w:tc>
          <w:tcPr>
            <w:tcW w:w="1680" w:type="dxa"/>
            <w:vAlign w:val="top"/>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87" w:type="dxa"/>
            <w:vAlign w:val="top"/>
          </w:tcPr>
          <w:p>
            <w:pPr>
              <w:rPr>
                <w:rFonts w:hint="eastAsia"/>
              </w:rPr>
            </w:pPr>
            <w:r>
              <w:t>float</w:t>
            </w:r>
          </w:p>
        </w:tc>
        <w:tc>
          <w:tcPr>
            <w:tcW w:w="852" w:type="dxa"/>
            <w:vAlign w:val="top"/>
          </w:tcPr>
          <w:p>
            <w:pPr>
              <w:jc w:val="center"/>
              <w:rPr>
                <w:rFonts w:hint="eastAsia"/>
              </w:rPr>
            </w:pPr>
            <w:r>
              <w:rPr>
                <w:rFonts w:hint="eastAsia"/>
              </w:rPr>
              <w:t>4</w:t>
            </w:r>
          </w:p>
        </w:tc>
        <w:tc>
          <w:tcPr>
            <w:tcW w:w="2531" w:type="dxa"/>
            <w:vAlign w:val="top"/>
          </w:tcPr>
          <w:p>
            <w:pPr>
              <w:rPr>
                <w:rFonts w:hint="eastAsia"/>
              </w:rPr>
            </w:pPr>
            <w:r>
              <w:t>N_Sec</w:t>
            </w:r>
            <w:r>
              <w:rPr>
                <w:rFonts w:hint="eastAsia"/>
              </w:rPr>
              <w:t>3</w:t>
            </w:r>
            <w:r>
              <w:t>_Unload_V_L</w:t>
            </w:r>
          </w:p>
        </w:tc>
        <w:tc>
          <w:tcPr>
            <w:tcW w:w="1311" w:type="dxa"/>
            <w:vAlign w:val="top"/>
          </w:tcPr>
          <w:p>
            <w:pPr>
              <w:rPr>
                <w:rFonts w:hint="eastAsia"/>
              </w:rPr>
            </w:pPr>
            <w:r>
              <w:rPr>
                <w:rFonts w:hint="eastAsia"/>
              </w:rPr>
              <w:t>111C</w:t>
            </w:r>
          </w:p>
        </w:tc>
        <w:tc>
          <w:tcPr>
            <w:tcW w:w="2406" w:type="dxa"/>
            <w:vAlign w:val="top"/>
          </w:tcPr>
          <w:p>
            <w:pPr>
              <w:rPr>
                <w:rFonts w:hint="eastAsia"/>
              </w:rPr>
            </w:pPr>
            <w:r>
              <w:rPr>
                <w:rFonts w:hint="eastAsia"/>
              </w:rPr>
              <w:t>次级3组空载电压下限</w:t>
            </w:r>
          </w:p>
        </w:tc>
        <w:tc>
          <w:tcPr>
            <w:tcW w:w="1680" w:type="dxa"/>
            <w:vAlign w:val="top"/>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87" w:type="dxa"/>
            <w:vAlign w:val="top"/>
          </w:tcPr>
          <w:p>
            <w:pPr>
              <w:rPr>
                <w:rFonts w:hint="eastAsia"/>
              </w:rPr>
            </w:pPr>
            <w:r>
              <w:rPr>
                <w:rFonts w:hint="eastAsia"/>
              </w:rPr>
              <w:t>float</w:t>
            </w:r>
          </w:p>
        </w:tc>
        <w:tc>
          <w:tcPr>
            <w:tcW w:w="852" w:type="dxa"/>
            <w:vAlign w:val="top"/>
          </w:tcPr>
          <w:p>
            <w:pPr>
              <w:jc w:val="center"/>
              <w:rPr>
                <w:rFonts w:hint="eastAsia"/>
              </w:rPr>
            </w:pPr>
            <w:r>
              <w:rPr>
                <w:rFonts w:hint="eastAsia"/>
              </w:rPr>
              <w:t>4</w:t>
            </w:r>
          </w:p>
        </w:tc>
        <w:tc>
          <w:tcPr>
            <w:tcW w:w="2531" w:type="dxa"/>
            <w:vAlign w:val="top"/>
          </w:tcPr>
          <w:p>
            <w:pPr>
              <w:rPr>
                <w:rFonts w:hint="eastAsia"/>
              </w:rPr>
            </w:pPr>
            <w:r>
              <w:t>N_Sec</w:t>
            </w:r>
            <w:r>
              <w:rPr>
                <w:rFonts w:hint="eastAsia"/>
              </w:rPr>
              <w:t>3</w:t>
            </w:r>
            <w:r>
              <w:t>_load_V_L</w:t>
            </w:r>
          </w:p>
        </w:tc>
        <w:tc>
          <w:tcPr>
            <w:tcW w:w="1311" w:type="dxa"/>
            <w:vAlign w:val="top"/>
          </w:tcPr>
          <w:p>
            <w:pPr>
              <w:rPr>
                <w:rFonts w:hint="eastAsia"/>
              </w:rPr>
            </w:pPr>
            <w:r>
              <w:rPr>
                <w:rFonts w:hint="eastAsia"/>
              </w:rPr>
              <w:t>1120</w:t>
            </w:r>
          </w:p>
        </w:tc>
        <w:tc>
          <w:tcPr>
            <w:tcW w:w="2406" w:type="dxa"/>
            <w:vAlign w:val="top"/>
          </w:tcPr>
          <w:p>
            <w:pPr>
              <w:rPr>
                <w:rFonts w:hint="eastAsia"/>
              </w:rPr>
            </w:pPr>
            <w:r>
              <w:rPr>
                <w:rFonts w:hint="eastAsia"/>
              </w:rPr>
              <w:t>次级3组负载电压下限</w:t>
            </w:r>
          </w:p>
        </w:tc>
        <w:tc>
          <w:tcPr>
            <w:tcW w:w="1680" w:type="dxa"/>
            <w:vAlign w:val="top"/>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87" w:type="dxa"/>
            <w:vAlign w:val="top"/>
          </w:tcPr>
          <w:p>
            <w:pPr>
              <w:rPr>
                <w:rFonts w:hint="eastAsia"/>
              </w:rPr>
            </w:pPr>
            <w:r>
              <w:rPr>
                <w:rFonts w:hint="eastAsia"/>
              </w:rPr>
              <w:t>uint8_t</w:t>
            </w:r>
          </w:p>
        </w:tc>
        <w:tc>
          <w:tcPr>
            <w:tcW w:w="852" w:type="dxa"/>
            <w:vAlign w:val="top"/>
          </w:tcPr>
          <w:p>
            <w:pPr>
              <w:jc w:val="center"/>
              <w:rPr>
                <w:rFonts w:hint="eastAsia"/>
              </w:rPr>
            </w:pPr>
            <w:r>
              <w:rPr>
                <w:rFonts w:hint="eastAsia"/>
              </w:rPr>
              <w:t>1</w:t>
            </w:r>
          </w:p>
        </w:tc>
        <w:tc>
          <w:tcPr>
            <w:tcW w:w="2531" w:type="dxa"/>
            <w:vAlign w:val="top"/>
          </w:tcPr>
          <w:p>
            <w:pPr>
              <w:rPr>
                <w:rFonts w:hint="eastAsia"/>
              </w:rPr>
            </w:pPr>
            <w:r>
              <w:rPr>
                <w:rFonts w:hint="eastAsia"/>
              </w:rPr>
              <w:t>Dis_mode</w:t>
            </w:r>
          </w:p>
        </w:tc>
        <w:tc>
          <w:tcPr>
            <w:tcW w:w="1311" w:type="dxa"/>
            <w:vAlign w:val="top"/>
          </w:tcPr>
          <w:p>
            <w:pPr>
              <w:rPr>
                <w:rFonts w:hint="eastAsia"/>
              </w:rPr>
            </w:pPr>
            <w:r>
              <w:t>1151</w:t>
            </w:r>
          </w:p>
        </w:tc>
        <w:tc>
          <w:tcPr>
            <w:tcW w:w="2406" w:type="dxa"/>
            <w:vAlign w:val="top"/>
          </w:tcPr>
          <w:p>
            <w:pPr>
              <w:rPr>
                <w:rFonts w:hint="eastAsia"/>
              </w:rPr>
            </w:pPr>
            <w:r>
              <w:rPr>
                <w:rFonts w:hint="eastAsia"/>
              </w:rPr>
              <w:t>显示模式</w:t>
            </w:r>
          </w:p>
        </w:tc>
        <w:tc>
          <w:tcPr>
            <w:tcW w:w="1680" w:type="dxa"/>
            <w:vAlign w:val="top"/>
          </w:tcPr>
          <w:p>
            <w:pPr>
              <w:rPr>
                <w:rFonts w:hint="eastAsia"/>
              </w:rPr>
            </w:pPr>
            <w:r>
              <w:rPr>
                <w:rFonts w:hint="eastAsia"/>
              </w:rPr>
              <w:t>00——数据</w:t>
            </w:r>
          </w:p>
          <w:p>
            <w:pPr>
              <w:rPr>
                <w:rFonts w:hint="eastAsia"/>
              </w:rPr>
            </w:pPr>
            <w:r>
              <w:rPr>
                <w:rFonts w:hint="eastAsia"/>
              </w:rPr>
              <w:t>01——流水线</w:t>
            </w:r>
          </w:p>
        </w:tc>
      </w:tr>
    </w:tbl>
    <w:p>
      <w:pPr>
        <w:jc w:val="center"/>
        <w:rPr>
          <w:rFonts w:hint="eastAsia"/>
        </w:rPr>
      </w:pPr>
      <w:r>
        <w:rPr>
          <w:rFonts w:hint="eastAsia"/>
        </w:rPr>
        <w:t>注：各个参数的详细介绍请查看说明书</w:t>
      </w:r>
      <w:r>
        <w:br w:type="page"/>
      </w:r>
      <w:r>
        <w:rPr>
          <w:rFonts w:hint="eastAsia"/>
          <w:sz w:val="32"/>
          <w:szCs w:val="32"/>
        </w:rPr>
        <w:t>第六章 日常维护及基本故障处理</w:t>
      </w:r>
    </w:p>
    <w:p>
      <w:pPr>
        <w:rPr>
          <w:rFonts w:hint="eastAsia"/>
        </w:rPr>
      </w:pPr>
      <w:r>
        <w:rPr>
          <w:rFonts w:hint="eastAsia"/>
        </w:rPr>
        <w:t>内容简介：</w:t>
      </w:r>
    </w:p>
    <w:p>
      <w:pPr>
        <w:rPr>
          <w:rFonts w:hint="eastAsia"/>
        </w:rPr>
      </w:pPr>
      <w:r>
        <w:rPr>
          <w:rFonts w:hint="eastAsia"/>
        </w:rPr>
        <w:tab/>
      </w:r>
      <w:r>
        <w:rPr>
          <w:rFonts w:hint="eastAsia"/>
        </w:rPr>
        <w:t>讲述用户可以执行的基本维护程序，知道用户进行简单故障的处理和排查。</w:t>
      </w:r>
    </w:p>
    <w:p>
      <w:pPr>
        <w:rPr>
          <w:rFonts w:hint="eastAsia"/>
        </w:rPr>
      </w:pPr>
      <w:r>
        <w:rPr>
          <w:rFonts w:hint="eastAsia"/>
        </w:rPr>
        <w:t>清洁测量仪及其附件：</w:t>
      </w:r>
    </w:p>
    <w:p>
      <w:pPr>
        <w:rPr>
          <w:rFonts w:hint="eastAsia"/>
        </w:rPr>
      </w:pPr>
      <w:r>
        <w:rPr>
          <w:rFonts w:hint="eastAsia"/>
        </w:rPr>
        <w:tab/>
      </w:r>
      <w:r>
        <w:rPr>
          <w:rFonts w:hint="eastAsia"/>
        </w:rPr>
        <w:t>使用棉花、柔软的布等材料和酒精清洁仪器。不要使用腐蚀性的溶剂。它们可能会损坏仪器上的文字和插座接口。</w:t>
      </w:r>
    </w:p>
    <w:p>
      <w:pPr>
        <w:rPr>
          <w:rFonts w:hint="eastAsia"/>
        </w:rPr>
      </w:pPr>
      <w:r>
        <w:rPr>
          <w:rFonts w:hint="eastAsia"/>
        </w:rPr>
        <w:t>存放测量仪：</w:t>
      </w:r>
    </w:p>
    <w:p>
      <w:pPr>
        <w:rPr>
          <w:rFonts w:hint="eastAsia"/>
        </w:rPr>
      </w:pPr>
      <w:r>
        <w:rPr>
          <w:rFonts w:hint="eastAsia"/>
        </w:rPr>
        <w:t>如果要存放</w:t>
      </w:r>
      <w:r>
        <w:rPr>
          <w:rFonts w:hint="eastAsia" w:ascii="SimSun" w:hAnsi="SimSun" w:cs="SimSun"/>
        </w:rPr>
        <w:t>测量仪</w:t>
      </w:r>
      <w:r>
        <w:rPr>
          <w:rFonts w:hint="eastAsia"/>
        </w:rPr>
        <w:t>较长一段时间，应该注意储存环境条件满足技术条件要求，确保不会损坏仪器或影响仪器精度。</w:t>
      </w:r>
    </w:p>
    <w:p>
      <w:pPr>
        <w:numPr>
          <w:ilvl w:val="0"/>
          <w:numId w:val="18"/>
        </w:numPr>
        <w:rPr>
          <w:rFonts w:hint="eastAsia"/>
        </w:rPr>
      </w:pPr>
      <w:r>
        <w:rPr>
          <w:rFonts w:hint="eastAsia"/>
        </w:rPr>
        <w:t>测量仪故障及排除方法：</w:t>
      </w:r>
    </w:p>
    <w:p>
      <w:pPr>
        <w:numPr>
          <w:ilvl w:val="0"/>
          <w:numId w:val="19"/>
        </w:numPr>
        <w:rPr>
          <w:rFonts w:hint="eastAsia"/>
        </w:rPr>
      </w:pPr>
      <w:r>
        <w:rPr>
          <w:rFonts w:hint="eastAsia"/>
        </w:rPr>
        <w:t>请检查接线是否在正确。</w:t>
      </w:r>
    </w:p>
    <w:p>
      <w:pPr>
        <w:numPr>
          <w:ilvl w:val="0"/>
          <w:numId w:val="19"/>
        </w:numPr>
        <w:rPr>
          <w:rFonts w:hint="eastAsia"/>
        </w:rPr>
      </w:pPr>
      <w:r>
        <w:rPr>
          <w:rFonts w:hint="eastAsia"/>
        </w:rPr>
        <w:t>请检查电源供电是否正常。</w:t>
      </w:r>
    </w:p>
    <w:p>
      <w:pPr>
        <w:numPr>
          <w:ilvl w:val="0"/>
          <w:numId w:val="19"/>
        </w:numPr>
        <w:rPr>
          <w:rFonts w:hint="eastAsia"/>
        </w:rPr>
      </w:pPr>
      <w:r>
        <w:rPr>
          <w:rFonts w:hint="eastAsia"/>
        </w:rPr>
        <w:t>模式选择是否正确，若是误操作校准设置，再次开机之后进行测量。</w:t>
      </w:r>
    </w:p>
    <w:p>
      <w:pPr>
        <w:numPr>
          <w:ilvl w:val="0"/>
          <w:numId w:val="20"/>
        </w:numPr>
        <w:rPr>
          <w:rFonts w:hint="eastAsia"/>
        </w:rPr>
      </w:pPr>
      <w:r>
        <w:rPr>
          <w:rFonts w:hint="eastAsia"/>
        </w:rPr>
        <w:t>测量仪串行口通讯失败：</w:t>
      </w:r>
    </w:p>
    <w:p>
      <w:pPr>
        <w:numPr>
          <w:ilvl w:val="1"/>
          <w:numId w:val="20"/>
        </w:numPr>
        <w:tabs>
          <w:tab w:val="left" w:pos="720"/>
          <w:tab w:val="clear" w:pos="840"/>
        </w:tabs>
        <w:ind w:left="720" w:hanging="360"/>
        <w:rPr>
          <w:rFonts w:hint="eastAsia"/>
        </w:rPr>
      </w:pPr>
      <w:r>
        <w:rPr>
          <w:rFonts w:hint="eastAsia"/>
        </w:rPr>
        <w:t>请检查仪器是否已经打到通讯模式。</w:t>
      </w:r>
    </w:p>
    <w:p>
      <w:pPr>
        <w:numPr>
          <w:ilvl w:val="1"/>
          <w:numId w:val="20"/>
        </w:numPr>
        <w:tabs>
          <w:tab w:val="left" w:pos="720"/>
          <w:tab w:val="clear" w:pos="840"/>
        </w:tabs>
        <w:ind w:left="720" w:hanging="360"/>
        <w:rPr>
          <w:rFonts w:hint="eastAsia"/>
        </w:rPr>
      </w:pPr>
      <w:r>
        <w:rPr>
          <w:rFonts w:hint="eastAsia"/>
        </w:rPr>
        <w:t>请检查串行口线是否正确没有短路或断路。</w:t>
      </w:r>
    </w:p>
    <w:p>
      <w:pPr>
        <w:numPr>
          <w:ilvl w:val="1"/>
          <w:numId w:val="20"/>
        </w:numPr>
        <w:tabs>
          <w:tab w:val="left" w:pos="720"/>
          <w:tab w:val="clear" w:pos="840"/>
        </w:tabs>
        <w:ind w:left="720" w:hanging="360"/>
        <w:rPr>
          <w:rFonts w:hint="eastAsia"/>
        </w:rPr>
      </w:pPr>
      <w:r>
        <w:rPr>
          <w:rFonts w:hint="eastAsia"/>
        </w:rPr>
        <w:t>确保上位机软件与仪器是否配套。</w:t>
      </w:r>
    </w:p>
    <w:p>
      <w:pPr>
        <w:numPr>
          <w:ilvl w:val="1"/>
          <w:numId w:val="20"/>
        </w:numPr>
        <w:tabs>
          <w:tab w:val="left" w:pos="720"/>
          <w:tab w:val="clear" w:pos="840"/>
        </w:tabs>
        <w:ind w:left="720" w:hanging="360"/>
        <w:rPr>
          <w:rFonts w:hint="eastAsia"/>
        </w:rPr>
      </w:pPr>
      <w:r>
        <w:rPr>
          <w:rFonts w:hint="eastAsia"/>
        </w:rPr>
        <w:t>串行口通讯可以接受到数据但数据经常出错</w:t>
      </w:r>
    </w:p>
    <w:p>
      <w:pPr>
        <w:ind w:left="840"/>
        <w:rPr>
          <w:rFonts w:hint="eastAsia"/>
        </w:rPr>
      </w:pPr>
      <w:r>
        <w:rPr>
          <w:rFonts w:hint="eastAsia"/>
        </w:rPr>
        <w:tab/>
      </w:r>
      <w:r>
        <w:rPr>
          <w:rFonts w:hint="eastAsia"/>
        </w:rPr>
        <w:t>---检查</w:t>
      </w:r>
      <w:r>
        <w:rPr>
          <w:rFonts w:hint="eastAsia" w:ascii="SimSun" w:hAnsi="SimSun" w:cs="SimSun"/>
        </w:rPr>
        <w:t>测量仪</w:t>
      </w:r>
      <w:r>
        <w:rPr>
          <w:rFonts w:hint="eastAsia"/>
        </w:rPr>
        <w:t>和计算机的通讯连接线接触是否完好，若使用环境的干扰较大则串口线应采用屏蔽线并接将屏蔽层接地。</w:t>
      </w:r>
    </w:p>
    <w:p>
      <w:pPr>
        <w:ind w:left="840"/>
        <w:rPr>
          <w:rFonts w:hint="eastAsia"/>
        </w:rPr>
      </w:pPr>
      <w:r>
        <w:rPr>
          <w:rFonts w:hint="eastAsia"/>
        </w:rPr>
        <w:tab/>
      </w:r>
      <w:r>
        <w:rPr>
          <w:rFonts w:hint="eastAsia"/>
        </w:rPr>
        <w:t>---检查RS232/485转换器是否可靠？屏蔽线是否接地？通讯信号传递过程是否失败？</w:t>
      </w:r>
    </w:p>
    <w:p>
      <w:pPr>
        <w:numPr>
          <w:ilvl w:val="0"/>
          <w:numId w:val="20"/>
        </w:numPr>
        <w:rPr>
          <w:rFonts w:hint="eastAsia"/>
        </w:rPr>
      </w:pPr>
      <w:r>
        <w:rPr>
          <w:rFonts w:hint="eastAsia"/>
        </w:rPr>
        <w:t>测量仪开机时无显示：</w:t>
      </w:r>
    </w:p>
    <w:p>
      <w:pPr>
        <w:ind w:left="840" w:firstLine="420"/>
        <w:rPr>
          <w:rFonts w:hint="eastAsia"/>
        </w:rPr>
      </w:pPr>
      <w:r>
        <w:rPr>
          <w:rFonts w:hint="eastAsia"/>
        </w:rPr>
        <w:t>使用交流电源供电，请检查测量仪电源是否接通？电源电压是否正常？是否符合要求？保险丝是否熔断；</w:t>
      </w:r>
    </w:p>
    <w:p>
      <w:pPr>
        <w:numPr>
          <w:ilvl w:val="0"/>
          <w:numId w:val="20"/>
        </w:numPr>
        <w:rPr>
          <w:rFonts w:hint="eastAsia"/>
        </w:rPr>
      </w:pPr>
      <w:r>
        <w:rPr>
          <w:rFonts w:hint="eastAsia"/>
        </w:rPr>
        <w:t>更换交流电源保险丝的方法：</w:t>
      </w:r>
    </w:p>
    <w:p>
      <w:pPr>
        <w:jc w:val="center"/>
        <w:rPr>
          <w:rFonts w:hint="eastAsia"/>
        </w:rPr>
      </w:pPr>
      <w:r>
        <w:rPr>
          <w:rFonts w:hint="eastAsia"/>
        </w:rPr>
        <w:drawing>
          <wp:inline distT="0" distB="0" distL="114300" distR="114300">
            <wp:extent cx="5739130" cy="2056765"/>
            <wp:effectExtent l="0" t="0" r="13970" b="635"/>
            <wp:docPr id="7"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8"/>
                    <pic:cNvPicPr>
                      <a:picLocks noChangeAspect="1"/>
                    </pic:cNvPicPr>
                  </pic:nvPicPr>
                  <pic:blipFill>
                    <a:blip r:embed="rId39"/>
                    <a:stretch>
                      <a:fillRect/>
                    </a:stretch>
                  </pic:blipFill>
                  <pic:spPr>
                    <a:xfrm>
                      <a:off x="0" y="0"/>
                      <a:ext cx="5739130" cy="2056765"/>
                    </a:xfrm>
                    <a:prstGeom prst="rect">
                      <a:avLst/>
                    </a:prstGeom>
                    <a:noFill/>
                    <a:ln w="9525">
                      <a:noFill/>
                    </a:ln>
                  </pic:spPr>
                </pic:pic>
              </a:graphicData>
            </a:graphic>
          </wp:inline>
        </w:drawing>
      </w:r>
    </w:p>
    <w:p>
      <w:pPr>
        <w:pStyle w:val="2"/>
        <w:rPr>
          <w:rFonts w:hint="eastAsia"/>
        </w:rPr>
      </w:pPr>
      <w:r>
        <w:br w:type="page"/>
      </w:r>
      <w:bookmarkStart w:id="21" w:name="_Toc317925286"/>
      <w:r>
        <w:rPr>
          <w:rFonts w:hint="eastAsia"/>
        </w:rPr>
        <w:t>第七章 发货清单及联系信息</w:t>
      </w:r>
      <w:bookmarkEnd w:id="21"/>
    </w:p>
    <w:p>
      <w:pPr>
        <w:pStyle w:val="3"/>
        <w:rPr>
          <w:rFonts w:hint="eastAsia"/>
        </w:rPr>
      </w:pPr>
      <w:bookmarkStart w:id="22" w:name="_Toc317925287"/>
      <w:r>
        <w:rPr>
          <w:rFonts w:hint="eastAsia"/>
        </w:rPr>
        <w:t>7.1发货清单</w:t>
      </w:r>
      <w:bookmarkEnd w:id="22"/>
    </w:p>
    <w:p>
      <w:pPr>
        <w:rPr>
          <w:rFonts w:hint="eastAsia"/>
        </w:rPr>
      </w:pPr>
      <w:r>
        <w:rPr>
          <w:rFonts w:hint="eastAsia"/>
        </w:rPr>
        <w:tab/>
      </w:r>
      <w:r>
        <w:rPr>
          <w:rFonts w:hint="eastAsia"/>
        </w:rPr>
        <w:t>测试仪套件中包括下列物品，请仔细核对，如有不同，请及时联系本公司。</w:t>
      </w:r>
    </w:p>
    <w:p>
      <w:pPr>
        <w:rPr>
          <w:rFonts w:hint="eastAsia"/>
        </w:rPr>
      </w:pPr>
    </w:p>
    <w:p>
      <w:pPr>
        <w:jc w:val="center"/>
      </w:pPr>
      <w:r>
        <w:rPr>
          <w:rFonts w:hint="eastAsia"/>
        </w:rPr>
        <w:t>表1-1  发货清单</w:t>
      </w:r>
    </w:p>
    <w:tbl>
      <w:tblPr>
        <w:tblStyle w:val="20"/>
        <w:tblW w:w="89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3960"/>
        <w:gridCol w:w="1440"/>
        <w:gridCol w:w="1080"/>
        <w:gridCol w:w="1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08" w:type="dxa"/>
            <w:vAlign w:val="center"/>
          </w:tcPr>
          <w:p>
            <w:pPr>
              <w:jc w:val="center"/>
              <w:rPr>
                <w:rFonts w:hint="eastAsia"/>
              </w:rPr>
            </w:pPr>
            <w:r>
              <w:rPr>
                <w:rFonts w:hint="eastAsia"/>
              </w:rPr>
              <w:t>序 号</w:t>
            </w:r>
          </w:p>
        </w:tc>
        <w:tc>
          <w:tcPr>
            <w:tcW w:w="3960" w:type="dxa"/>
            <w:vAlign w:val="center"/>
          </w:tcPr>
          <w:p>
            <w:pPr>
              <w:jc w:val="center"/>
              <w:rPr>
                <w:rFonts w:hint="eastAsia"/>
              </w:rPr>
            </w:pPr>
            <w:r>
              <w:rPr>
                <w:rFonts w:hint="eastAsia"/>
              </w:rPr>
              <w:t>名    称</w:t>
            </w:r>
          </w:p>
        </w:tc>
        <w:tc>
          <w:tcPr>
            <w:tcW w:w="1440" w:type="dxa"/>
            <w:vAlign w:val="center"/>
          </w:tcPr>
          <w:p>
            <w:pPr>
              <w:jc w:val="center"/>
              <w:rPr>
                <w:rFonts w:hint="eastAsia"/>
              </w:rPr>
            </w:pPr>
            <w:r>
              <w:rPr>
                <w:rFonts w:hint="eastAsia"/>
              </w:rPr>
              <w:t>数 量</w:t>
            </w:r>
          </w:p>
        </w:tc>
        <w:tc>
          <w:tcPr>
            <w:tcW w:w="1080" w:type="dxa"/>
            <w:vAlign w:val="center"/>
          </w:tcPr>
          <w:p>
            <w:pPr>
              <w:jc w:val="center"/>
              <w:rPr>
                <w:rFonts w:hint="eastAsia"/>
              </w:rPr>
            </w:pPr>
            <w:r>
              <w:rPr>
                <w:rFonts w:hint="eastAsia"/>
              </w:rPr>
              <w:t>单 位</w:t>
            </w:r>
          </w:p>
        </w:tc>
        <w:tc>
          <w:tcPr>
            <w:tcW w:w="1440" w:type="dxa"/>
            <w:vAlign w:val="center"/>
          </w:tcPr>
          <w:p>
            <w:pPr>
              <w:jc w:val="center"/>
              <w:rPr>
                <w:rFonts w:hint="eastAsia"/>
              </w:rPr>
            </w:pPr>
            <w:r>
              <w:rPr>
                <w:rFonts w:hint="eastAsia"/>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08" w:type="dxa"/>
            <w:vAlign w:val="center"/>
          </w:tcPr>
          <w:p>
            <w:pPr>
              <w:jc w:val="center"/>
              <w:rPr>
                <w:rFonts w:hint="eastAsia"/>
              </w:rPr>
            </w:pPr>
            <w:r>
              <w:rPr>
                <w:rFonts w:hint="eastAsia"/>
              </w:rPr>
              <w:t>1</w:t>
            </w:r>
          </w:p>
        </w:tc>
        <w:tc>
          <w:tcPr>
            <w:tcW w:w="3960" w:type="dxa"/>
            <w:vAlign w:val="center"/>
          </w:tcPr>
          <w:p>
            <w:pPr>
              <w:jc w:val="center"/>
              <w:rPr>
                <w:rFonts w:hint="eastAsia" w:ascii="SimSun" w:hAnsi="SimSun" w:cs="SimSun"/>
                <w:sz w:val="24"/>
                <w:szCs w:val="24"/>
              </w:rPr>
            </w:pPr>
            <w:r>
              <w:rPr>
                <w:rFonts w:hint="eastAsia"/>
              </w:rPr>
              <w:t>GDW4033A变压器•开关电源电量测量仪</w:t>
            </w:r>
          </w:p>
        </w:tc>
        <w:tc>
          <w:tcPr>
            <w:tcW w:w="1440" w:type="dxa"/>
            <w:vAlign w:val="center"/>
          </w:tcPr>
          <w:p>
            <w:pPr>
              <w:jc w:val="center"/>
              <w:rPr>
                <w:rFonts w:hint="eastAsia"/>
              </w:rPr>
            </w:pPr>
            <w:r>
              <w:rPr>
                <w:rFonts w:hint="eastAsia"/>
              </w:rPr>
              <w:t>1</w:t>
            </w:r>
          </w:p>
        </w:tc>
        <w:tc>
          <w:tcPr>
            <w:tcW w:w="1080" w:type="dxa"/>
            <w:vAlign w:val="center"/>
          </w:tcPr>
          <w:p>
            <w:pPr>
              <w:jc w:val="center"/>
              <w:rPr>
                <w:rFonts w:hint="eastAsia"/>
              </w:rPr>
            </w:pPr>
            <w:r>
              <w:rPr>
                <w:rFonts w:hint="eastAsia"/>
              </w:rPr>
              <w:t>台</w:t>
            </w:r>
          </w:p>
        </w:tc>
        <w:tc>
          <w:tcPr>
            <w:tcW w:w="1440" w:type="dxa"/>
            <w:vAlign w:val="center"/>
          </w:tcPr>
          <w:p>
            <w:pPr>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08" w:type="dxa"/>
            <w:vAlign w:val="center"/>
          </w:tcPr>
          <w:p>
            <w:pPr>
              <w:jc w:val="center"/>
              <w:rPr>
                <w:rFonts w:hint="eastAsia"/>
              </w:rPr>
            </w:pPr>
            <w:r>
              <w:rPr>
                <w:rFonts w:hint="eastAsia"/>
              </w:rPr>
              <w:t>2</w:t>
            </w:r>
          </w:p>
        </w:tc>
        <w:tc>
          <w:tcPr>
            <w:tcW w:w="3960" w:type="dxa"/>
            <w:vAlign w:val="center"/>
          </w:tcPr>
          <w:p>
            <w:pPr>
              <w:jc w:val="center"/>
              <w:rPr>
                <w:rFonts w:hint="eastAsia"/>
              </w:rPr>
            </w:pPr>
            <w:r>
              <w:rPr>
                <w:rFonts w:hint="eastAsia"/>
              </w:rPr>
              <w:t>测量仪专用电源线</w:t>
            </w:r>
          </w:p>
        </w:tc>
        <w:tc>
          <w:tcPr>
            <w:tcW w:w="1440" w:type="dxa"/>
            <w:vAlign w:val="center"/>
          </w:tcPr>
          <w:p>
            <w:pPr>
              <w:jc w:val="center"/>
              <w:rPr>
                <w:rFonts w:hint="eastAsia"/>
              </w:rPr>
            </w:pPr>
            <w:r>
              <w:rPr>
                <w:rFonts w:hint="eastAsia"/>
              </w:rPr>
              <w:t>1</w:t>
            </w:r>
          </w:p>
        </w:tc>
        <w:tc>
          <w:tcPr>
            <w:tcW w:w="1080" w:type="dxa"/>
            <w:vAlign w:val="center"/>
          </w:tcPr>
          <w:p>
            <w:pPr>
              <w:jc w:val="center"/>
              <w:rPr>
                <w:rFonts w:hint="eastAsia"/>
              </w:rPr>
            </w:pPr>
            <w:r>
              <w:rPr>
                <w:rFonts w:hint="eastAsia"/>
              </w:rPr>
              <w:t>根</w:t>
            </w:r>
          </w:p>
        </w:tc>
        <w:tc>
          <w:tcPr>
            <w:tcW w:w="1440" w:type="dxa"/>
            <w:vAlign w:val="center"/>
          </w:tcPr>
          <w:p>
            <w:pPr>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08" w:type="dxa"/>
            <w:vAlign w:val="center"/>
          </w:tcPr>
          <w:p>
            <w:pPr>
              <w:jc w:val="center"/>
              <w:rPr>
                <w:rFonts w:hint="eastAsia"/>
              </w:rPr>
            </w:pPr>
            <w:r>
              <w:rPr>
                <w:rFonts w:hint="eastAsia"/>
              </w:rPr>
              <w:t>3</w:t>
            </w:r>
          </w:p>
        </w:tc>
        <w:tc>
          <w:tcPr>
            <w:tcW w:w="3960" w:type="dxa"/>
            <w:vAlign w:val="center"/>
          </w:tcPr>
          <w:p>
            <w:pPr>
              <w:jc w:val="center"/>
              <w:rPr>
                <w:rFonts w:hint="eastAsia"/>
              </w:rPr>
            </w:pPr>
            <w:r>
              <w:rPr>
                <w:rFonts w:hint="eastAsia"/>
              </w:rPr>
              <w:t>测量仪用1A保险丝</w:t>
            </w:r>
          </w:p>
        </w:tc>
        <w:tc>
          <w:tcPr>
            <w:tcW w:w="1440" w:type="dxa"/>
            <w:vAlign w:val="center"/>
          </w:tcPr>
          <w:p>
            <w:pPr>
              <w:jc w:val="center"/>
              <w:rPr>
                <w:rFonts w:hint="eastAsia"/>
              </w:rPr>
            </w:pPr>
            <w:r>
              <w:rPr>
                <w:rFonts w:hint="eastAsia"/>
              </w:rPr>
              <w:t>2</w:t>
            </w:r>
          </w:p>
        </w:tc>
        <w:tc>
          <w:tcPr>
            <w:tcW w:w="1080" w:type="dxa"/>
            <w:vAlign w:val="center"/>
          </w:tcPr>
          <w:p>
            <w:pPr>
              <w:jc w:val="center"/>
              <w:rPr>
                <w:rFonts w:hint="eastAsia"/>
              </w:rPr>
            </w:pPr>
            <w:r>
              <w:rPr>
                <w:rFonts w:hint="eastAsia"/>
              </w:rPr>
              <w:t>只</w:t>
            </w:r>
          </w:p>
        </w:tc>
        <w:tc>
          <w:tcPr>
            <w:tcW w:w="1440" w:type="dxa"/>
            <w:vAlign w:val="center"/>
          </w:tcPr>
          <w:p>
            <w:pPr>
              <w:jc w:val="center"/>
              <w:rPr>
                <w:rFonts w:hint="eastAsia"/>
              </w:rPr>
            </w:pPr>
            <w:r>
              <w:rPr>
                <w:rFonts w:hint="eastAsia"/>
              </w:rPr>
              <w:t>5*20-1A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08" w:type="dxa"/>
            <w:vAlign w:val="center"/>
          </w:tcPr>
          <w:p>
            <w:pPr>
              <w:jc w:val="center"/>
              <w:rPr>
                <w:rFonts w:hint="eastAsia"/>
              </w:rPr>
            </w:pPr>
            <w:r>
              <w:rPr>
                <w:rFonts w:hint="eastAsia"/>
              </w:rPr>
              <w:t>4</w:t>
            </w:r>
          </w:p>
        </w:tc>
        <w:tc>
          <w:tcPr>
            <w:tcW w:w="3960" w:type="dxa"/>
            <w:vAlign w:val="center"/>
          </w:tcPr>
          <w:p>
            <w:pPr>
              <w:jc w:val="center"/>
              <w:rPr>
                <w:rFonts w:hint="eastAsia"/>
              </w:rPr>
            </w:pPr>
            <w:r>
              <w:rPr>
                <w:rFonts w:hint="eastAsia"/>
              </w:rPr>
              <w:t>测量仪用2.5A保险丝</w:t>
            </w:r>
          </w:p>
        </w:tc>
        <w:tc>
          <w:tcPr>
            <w:tcW w:w="1440" w:type="dxa"/>
            <w:vAlign w:val="center"/>
          </w:tcPr>
          <w:p>
            <w:pPr>
              <w:jc w:val="center"/>
              <w:rPr>
                <w:rFonts w:hint="eastAsia"/>
              </w:rPr>
            </w:pPr>
            <w:r>
              <w:rPr>
                <w:rFonts w:hint="eastAsia"/>
              </w:rPr>
              <w:t>1</w:t>
            </w:r>
          </w:p>
        </w:tc>
        <w:tc>
          <w:tcPr>
            <w:tcW w:w="1080" w:type="dxa"/>
            <w:vAlign w:val="center"/>
          </w:tcPr>
          <w:p>
            <w:pPr>
              <w:jc w:val="center"/>
              <w:rPr>
                <w:rFonts w:hint="eastAsia"/>
              </w:rPr>
            </w:pPr>
            <w:r>
              <w:rPr>
                <w:rFonts w:hint="eastAsia"/>
              </w:rPr>
              <w:t>只</w:t>
            </w:r>
          </w:p>
        </w:tc>
        <w:tc>
          <w:tcPr>
            <w:tcW w:w="1440" w:type="dxa"/>
            <w:vAlign w:val="center"/>
          </w:tcPr>
          <w:p>
            <w:pPr>
              <w:jc w:val="center"/>
              <w:rPr>
                <w:rFonts w:hint="eastAsia"/>
              </w:rPr>
            </w:pPr>
            <w:r>
              <w:rPr>
                <w:rFonts w:hint="eastAsia"/>
              </w:rPr>
              <w:t>5*20-2.5A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08" w:type="dxa"/>
            <w:vAlign w:val="center"/>
          </w:tcPr>
          <w:p>
            <w:pPr>
              <w:jc w:val="center"/>
              <w:rPr>
                <w:rFonts w:hint="eastAsia"/>
              </w:rPr>
            </w:pPr>
            <w:r>
              <w:rPr>
                <w:rFonts w:hint="eastAsia"/>
              </w:rPr>
              <w:t>5</w:t>
            </w:r>
          </w:p>
        </w:tc>
        <w:tc>
          <w:tcPr>
            <w:tcW w:w="3960" w:type="dxa"/>
            <w:vAlign w:val="center"/>
          </w:tcPr>
          <w:p>
            <w:pPr>
              <w:jc w:val="center"/>
              <w:rPr>
                <w:rFonts w:hint="eastAsia"/>
              </w:rPr>
            </w:pPr>
            <w:r>
              <w:rPr>
                <w:rFonts w:hint="eastAsia"/>
              </w:rPr>
              <w:t>测量仪使用说明书</w:t>
            </w:r>
          </w:p>
        </w:tc>
        <w:tc>
          <w:tcPr>
            <w:tcW w:w="1440" w:type="dxa"/>
            <w:vAlign w:val="center"/>
          </w:tcPr>
          <w:p>
            <w:pPr>
              <w:jc w:val="center"/>
              <w:rPr>
                <w:rFonts w:hint="eastAsia"/>
              </w:rPr>
            </w:pPr>
            <w:r>
              <w:rPr>
                <w:rFonts w:hint="eastAsia"/>
              </w:rPr>
              <w:t>1</w:t>
            </w:r>
          </w:p>
        </w:tc>
        <w:tc>
          <w:tcPr>
            <w:tcW w:w="1080" w:type="dxa"/>
            <w:vAlign w:val="center"/>
          </w:tcPr>
          <w:p>
            <w:pPr>
              <w:jc w:val="center"/>
              <w:rPr>
                <w:rFonts w:hint="eastAsia"/>
              </w:rPr>
            </w:pPr>
            <w:r>
              <w:rPr>
                <w:rFonts w:hint="eastAsia"/>
              </w:rPr>
              <w:t>份</w:t>
            </w:r>
          </w:p>
        </w:tc>
        <w:tc>
          <w:tcPr>
            <w:tcW w:w="1440" w:type="dxa"/>
            <w:vAlign w:val="center"/>
          </w:tcPr>
          <w:p>
            <w:pPr>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08" w:type="dxa"/>
            <w:vAlign w:val="center"/>
          </w:tcPr>
          <w:p>
            <w:pPr>
              <w:jc w:val="center"/>
              <w:rPr>
                <w:rFonts w:hint="eastAsia"/>
              </w:rPr>
            </w:pPr>
            <w:r>
              <w:rPr>
                <w:rFonts w:hint="eastAsia"/>
              </w:rPr>
              <w:t>6</w:t>
            </w:r>
          </w:p>
        </w:tc>
        <w:tc>
          <w:tcPr>
            <w:tcW w:w="3960" w:type="dxa"/>
            <w:vAlign w:val="center"/>
          </w:tcPr>
          <w:p>
            <w:pPr>
              <w:jc w:val="center"/>
              <w:rPr>
                <w:rFonts w:hint="eastAsia"/>
              </w:rPr>
            </w:pPr>
            <w:r>
              <w:rPr>
                <w:rFonts w:hint="eastAsia"/>
              </w:rPr>
              <w:t>合格证</w:t>
            </w:r>
          </w:p>
        </w:tc>
        <w:tc>
          <w:tcPr>
            <w:tcW w:w="1440" w:type="dxa"/>
            <w:vAlign w:val="center"/>
          </w:tcPr>
          <w:p>
            <w:pPr>
              <w:jc w:val="center"/>
              <w:rPr>
                <w:rFonts w:hint="eastAsia"/>
              </w:rPr>
            </w:pPr>
            <w:r>
              <w:rPr>
                <w:rFonts w:hint="eastAsia"/>
              </w:rPr>
              <w:t>1</w:t>
            </w:r>
          </w:p>
        </w:tc>
        <w:tc>
          <w:tcPr>
            <w:tcW w:w="1080" w:type="dxa"/>
            <w:vAlign w:val="center"/>
          </w:tcPr>
          <w:p>
            <w:pPr>
              <w:jc w:val="center"/>
              <w:rPr>
                <w:rFonts w:hint="eastAsia"/>
              </w:rPr>
            </w:pPr>
            <w:r>
              <w:rPr>
                <w:rFonts w:hint="eastAsia"/>
              </w:rPr>
              <w:t>张</w:t>
            </w:r>
          </w:p>
        </w:tc>
        <w:tc>
          <w:tcPr>
            <w:tcW w:w="1440" w:type="dxa"/>
            <w:vAlign w:val="center"/>
          </w:tcPr>
          <w:p>
            <w:pPr>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08" w:type="dxa"/>
            <w:vAlign w:val="center"/>
          </w:tcPr>
          <w:p>
            <w:pPr>
              <w:jc w:val="center"/>
              <w:rPr>
                <w:rFonts w:hint="eastAsia"/>
              </w:rPr>
            </w:pPr>
            <w:r>
              <w:rPr>
                <w:rFonts w:hint="eastAsia"/>
              </w:rPr>
              <w:t>7</w:t>
            </w:r>
          </w:p>
        </w:tc>
        <w:tc>
          <w:tcPr>
            <w:tcW w:w="3960" w:type="dxa"/>
            <w:vAlign w:val="center"/>
          </w:tcPr>
          <w:p>
            <w:pPr>
              <w:jc w:val="center"/>
              <w:rPr>
                <w:rFonts w:hint="eastAsia"/>
              </w:rPr>
            </w:pPr>
            <w:r>
              <w:rPr>
                <w:rFonts w:hint="eastAsia"/>
              </w:rPr>
              <w:t>仪器检验报告</w:t>
            </w:r>
          </w:p>
        </w:tc>
        <w:tc>
          <w:tcPr>
            <w:tcW w:w="1440" w:type="dxa"/>
            <w:vAlign w:val="center"/>
          </w:tcPr>
          <w:p>
            <w:pPr>
              <w:jc w:val="center"/>
              <w:rPr>
                <w:rFonts w:hint="eastAsia"/>
              </w:rPr>
            </w:pPr>
            <w:r>
              <w:rPr>
                <w:rFonts w:hint="eastAsia"/>
              </w:rPr>
              <w:t>1</w:t>
            </w:r>
          </w:p>
        </w:tc>
        <w:tc>
          <w:tcPr>
            <w:tcW w:w="1080" w:type="dxa"/>
            <w:vAlign w:val="center"/>
          </w:tcPr>
          <w:p>
            <w:pPr>
              <w:jc w:val="center"/>
              <w:rPr>
                <w:rFonts w:hint="eastAsia"/>
              </w:rPr>
            </w:pPr>
            <w:r>
              <w:rPr>
                <w:rFonts w:hint="eastAsia"/>
              </w:rPr>
              <w:t>份</w:t>
            </w:r>
          </w:p>
        </w:tc>
        <w:tc>
          <w:tcPr>
            <w:tcW w:w="1440" w:type="dxa"/>
            <w:vAlign w:val="center"/>
          </w:tcPr>
          <w:p>
            <w:pPr>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08" w:type="dxa"/>
            <w:vAlign w:val="center"/>
          </w:tcPr>
          <w:p>
            <w:pPr>
              <w:jc w:val="center"/>
              <w:rPr>
                <w:rFonts w:hint="eastAsia"/>
              </w:rPr>
            </w:pPr>
            <w:r>
              <w:rPr>
                <w:rFonts w:hint="eastAsia"/>
              </w:rPr>
              <w:t>8</w:t>
            </w:r>
          </w:p>
        </w:tc>
        <w:tc>
          <w:tcPr>
            <w:tcW w:w="3960" w:type="dxa"/>
            <w:vAlign w:val="center"/>
          </w:tcPr>
          <w:p>
            <w:pPr>
              <w:jc w:val="center"/>
              <w:rPr>
                <w:rFonts w:hint="eastAsia"/>
              </w:rPr>
            </w:pPr>
            <w:r>
              <w:rPr>
                <w:rFonts w:hint="eastAsia"/>
              </w:rPr>
              <w:t>保修单</w:t>
            </w:r>
          </w:p>
        </w:tc>
        <w:tc>
          <w:tcPr>
            <w:tcW w:w="1440" w:type="dxa"/>
            <w:vAlign w:val="center"/>
          </w:tcPr>
          <w:p>
            <w:pPr>
              <w:jc w:val="center"/>
              <w:rPr>
                <w:rFonts w:hint="eastAsia"/>
              </w:rPr>
            </w:pPr>
            <w:r>
              <w:rPr>
                <w:rFonts w:hint="eastAsia"/>
              </w:rPr>
              <w:t>1</w:t>
            </w:r>
          </w:p>
        </w:tc>
        <w:tc>
          <w:tcPr>
            <w:tcW w:w="1080" w:type="dxa"/>
            <w:vAlign w:val="center"/>
          </w:tcPr>
          <w:p>
            <w:pPr>
              <w:jc w:val="center"/>
              <w:rPr>
                <w:rFonts w:hint="eastAsia"/>
              </w:rPr>
            </w:pPr>
            <w:r>
              <w:rPr>
                <w:rFonts w:hint="eastAsia"/>
              </w:rPr>
              <w:t>份</w:t>
            </w:r>
          </w:p>
        </w:tc>
        <w:tc>
          <w:tcPr>
            <w:tcW w:w="1440" w:type="dxa"/>
            <w:vAlign w:val="center"/>
          </w:tcPr>
          <w:p>
            <w:pPr>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08" w:type="dxa"/>
            <w:vAlign w:val="center"/>
          </w:tcPr>
          <w:p>
            <w:pPr>
              <w:jc w:val="center"/>
              <w:rPr>
                <w:rFonts w:hint="eastAsia"/>
              </w:rPr>
            </w:pPr>
            <w:r>
              <w:rPr>
                <w:rFonts w:hint="eastAsia"/>
              </w:rPr>
              <w:t>9</w:t>
            </w:r>
          </w:p>
        </w:tc>
        <w:tc>
          <w:tcPr>
            <w:tcW w:w="3960" w:type="dxa"/>
            <w:vAlign w:val="center"/>
          </w:tcPr>
          <w:p>
            <w:pPr>
              <w:jc w:val="center"/>
              <w:rPr>
                <w:rFonts w:hint="eastAsia"/>
              </w:rPr>
            </w:pPr>
            <w:r>
              <w:rPr>
                <w:rFonts w:hint="eastAsia"/>
              </w:rPr>
              <w:t>RS232通讯线</w:t>
            </w:r>
          </w:p>
        </w:tc>
        <w:tc>
          <w:tcPr>
            <w:tcW w:w="1440" w:type="dxa"/>
            <w:vAlign w:val="center"/>
          </w:tcPr>
          <w:p>
            <w:pPr>
              <w:jc w:val="center"/>
              <w:rPr>
                <w:rFonts w:hint="eastAsia"/>
              </w:rPr>
            </w:pPr>
            <w:r>
              <w:rPr>
                <w:rFonts w:hint="eastAsia"/>
              </w:rPr>
              <w:t>1</w:t>
            </w:r>
          </w:p>
        </w:tc>
        <w:tc>
          <w:tcPr>
            <w:tcW w:w="1080" w:type="dxa"/>
            <w:vAlign w:val="center"/>
          </w:tcPr>
          <w:p>
            <w:pPr>
              <w:jc w:val="center"/>
              <w:rPr>
                <w:rFonts w:hint="eastAsia"/>
              </w:rPr>
            </w:pPr>
            <w:r>
              <w:rPr>
                <w:rFonts w:hint="eastAsia"/>
              </w:rPr>
              <w:t>根</w:t>
            </w:r>
          </w:p>
        </w:tc>
        <w:tc>
          <w:tcPr>
            <w:tcW w:w="1440" w:type="dxa"/>
            <w:vAlign w:val="center"/>
          </w:tcPr>
          <w:p>
            <w:pPr>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08" w:type="dxa"/>
            <w:vAlign w:val="center"/>
          </w:tcPr>
          <w:p>
            <w:pPr>
              <w:jc w:val="center"/>
              <w:rPr>
                <w:rFonts w:hint="eastAsia"/>
              </w:rPr>
            </w:pPr>
            <w:r>
              <w:rPr>
                <w:rFonts w:hint="eastAsia"/>
              </w:rPr>
              <w:t>10</w:t>
            </w:r>
          </w:p>
        </w:tc>
        <w:tc>
          <w:tcPr>
            <w:tcW w:w="3960" w:type="dxa"/>
            <w:vAlign w:val="center"/>
          </w:tcPr>
          <w:p>
            <w:pPr>
              <w:jc w:val="center"/>
              <w:rPr>
                <w:rFonts w:hint="eastAsia" w:ascii="SimSun" w:hAnsi="SimSun" w:cs="SimSun"/>
                <w:sz w:val="24"/>
                <w:szCs w:val="24"/>
              </w:rPr>
            </w:pPr>
            <w:r>
              <w:rPr>
                <w:rFonts w:hint="eastAsia"/>
              </w:rPr>
              <w:t>小环片</w:t>
            </w:r>
          </w:p>
        </w:tc>
        <w:tc>
          <w:tcPr>
            <w:tcW w:w="1440" w:type="dxa"/>
            <w:vAlign w:val="center"/>
          </w:tcPr>
          <w:p>
            <w:pPr>
              <w:jc w:val="center"/>
              <w:rPr>
                <w:rFonts w:hint="eastAsia"/>
              </w:rPr>
            </w:pPr>
            <w:r>
              <w:rPr>
                <w:rFonts w:hint="eastAsia"/>
              </w:rPr>
              <w:t>2</w:t>
            </w:r>
          </w:p>
        </w:tc>
        <w:tc>
          <w:tcPr>
            <w:tcW w:w="1080" w:type="dxa"/>
            <w:vAlign w:val="center"/>
          </w:tcPr>
          <w:p>
            <w:pPr>
              <w:jc w:val="center"/>
              <w:rPr>
                <w:rFonts w:hint="eastAsia"/>
              </w:rPr>
            </w:pPr>
            <w:r>
              <w:rPr>
                <w:rFonts w:hint="eastAsia"/>
              </w:rPr>
              <w:t>只</w:t>
            </w:r>
          </w:p>
        </w:tc>
        <w:tc>
          <w:tcPr>
            <w:tcW w:w="1440" w:type="dxa"/>
            <w:vAlign w:val="center"/>
          </w:tcPr>
          <w:p>
            <w:pPr>
              <w:jc w:val="center"/>
              <w:rPr>
                <w:rFonts w:hint="eastAsia"/>
              </w:rPr>
            </w:pPr>
          </w:p>
        </w:tc>
      </w:tr>
    </w:tbl>
    <w:p>
      <w:pPr>
        <w:pStyle w:val="3"/>
        <w:rPr>
          <w:rFonts w:hint="eastAsia"/>
        </w:rPr>
      </w:pPr>
      <w:bookmarkStart w:id="23" w:name="_Toc317925288"/>
      <w:r>
        <w:rPr>
          <w:rFonts w:hint="eastAsia"/>
        </w:rPr>
        <w:t>7.2联系信息：</w:t>
      </w:r>
      <w:bookmarkEnd w:id="23"/>
    </w:p>
    <w:p>
      <w:pPr>
        <w:ind w:left="420" w:leftChars="200"/>
        <w:rPr>
          <w:rFonts w:hint="eastAsia"/>
        </w:rPr>
      </w:pPr>
      <w:r>
        <w:rPr>
          <w:rFonts w:hint="eastAsia"/>
        </w:rPr>
        <w:t>杭州威格电子科技有限公司的相关信息如下：</w:t>
      </w:r>
    </w:p>
    <w:p>
      <w:pPr>
        <w:ind w:left="420" w:leftChars="200"/>
        <w:rPr>
          <w:rFonts w:hint="eastAsia"/>
        </w:rPr>
      </w:pPr>
      <w:r>
        <w:rPr>
          <w:rFonts w:hint="eastAsia"/>
        </w:rPr>
        <w:t>地址：杭州市拱墅区祥符镇祥茂路16号</w:t>
      </w:r>
    </w:p>
    <w:p>
      <w:pPr>
        <w:ind w:left="420" w:leftChars="200"/>
        <w:rPr>
          <w:rFonts w:hint="eastAsia"/>
        </w:rPr>
      </w:pPr>
      <w:r>
        <w:rPr>
          <w:rFonts w:hint="eastAsia"/>
        </w:rPr>
        <w:t>邮编：310015</w:t>
      </w:r>
    </w:p>
    <w:p>
      <w:pPr>
        <w:ind w:left="420" w:leftChars="200"/>
        <w:rPr>
          <w:rFonts w:hint="eastAsia"/>
        </w:rPr>
      </w:pPr>
      <w:r>
        <w:rPr>
          <w:rFonts w:hint="eastAsia"/>
        </w:rPr>
        <w:t>电话：0571--88180726</w:t>
      </w:r>
      <w:r>
        <w:rPr>
          <w:rFonts w:hint="eastAsia"/>
        </w:rPr>
        <w:tab/>
      </w:r>
      <w:r>
        <w:rPr>
          <w:rFonts w:hint="eastAsia"/>
        </w:rPr>
        <w:tab/>
      </w:r>
      <w:r>
        <w:rPr>
          <w:rFonts w:hint="eastAsia"/>
        </w:rPr>
        <w:t>传真：0571--88265905</w:t>
      </w:r>
    </w:p>
    <w:p>
      <w:pPr>
        <w:ind w:left="420" w:leftChars="200"/>
        <w:rPr>
          <w:rFonts w:hint="eastAsia"/>
        </w:rPr>
      </w:pPr>
      <w:r>
        <w:rPr>
          <w:rFonts w:hint="eastAsia"/>
        </w:rPr>
        <w:t>E-mail：vigor_cn@mail.hz.zj.cn</w:t>
      </w:r>
    </w:p>
    <w:p>
      <w:pPr>
        <w:ind w:left="420" w:leftChars="200"/>
        <w:rPr>
          <w:rFonts w:hint="eastAsia"/>
        </w:rPr>
      </w:pPr>
      <w:r>
        <w:rPr>
          <w:rFonts w:hint="eastAsia"/>
        </w:rPr>
        <w:t>网址：http://www. cn _vigor.com</w:t>
      </w:r>
    </w:p>
    <w:sectPr>
      <w:footerReference r:id="rId5" w:type="default"/>
      <w:pgSz w:w="11906" w:h="16838"/>
      <w:pgMar w:top="1440" w:right="1134" w:bottom="1440" w:left="1701"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楷体_GB2312">
    <w:altName w:val="KaiTi"/>
    <w:panose1 w:val="02010609030101010101"/>
    <w:charset w:val="86"/>
    <w:family w:val="modern"/>
    <w:pitch w:val="default"/>
    <w:sig w:usb0="00000001" w:usb1="080E0000" w:usb2="00000010" w:usb3="00000000" w:csb0="00040000" w:csb1="00000000"/>
  </w:font>
  <w:font w:name="KaiTi">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rPr>
        <w:kern w:val="0"/>
        <w:szCs w:val="21"/>
      </w:rPr>
      <w:t xml:space="preserve">- </w:t>
    </w:r>
    <w:r>
      <w:rPr>
        <w:kern w:val="0"/>
        <w:szCs w:val="21"/>
      </w:rPr>
      <w:fldChar w:fldCharType="begin"/>
    </w:r>
    <w:r>
      <w:rPr>
        <w:kern w:val="0"/>
        <w:szCs w:val="21"/>
      </w:rPr>
      <w:instrText xml:space="preserve"> PAGE </w:instrText>
    </w:r>
    <w:r>
      <w:rPr>
        <w:kern w:val="0"/>
        <w:szCs w:val="21"/>
      </w:rPr>
      <w:fldChar w:fldCharType="separate"/>
    </w:r>
    <w:r>
      <w:rPr>
        <w:kern w:val="0"/>
        <w:szCs w:val="21"/>
        <w:lang/>
      </w:rPr>
      <w:t>II</w:t>
    </w:r>
    <w:r>
      <w:rPr>
        <w:kern w:val="0"/>
        <w:szCs w:val="21"/>
      </w:rPr>
      <w:fldChar w:fldCharType="end"/>
    </w:r>
    <w:r>
      <w:rPr>
        <w:kern w:val="0"/>
        <w:szCs w:val="21"/>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lang/>
      </w:rPr>
      <w:t>15</w:t>
    </w:r>
    <w:r>
      <w:rPr>
        <w:kern w:val="0"/>
        <w:szCs w:val="21"/>
      </w:rPr>
      <w:fldChar w:fldCharType="end"/>
    </w:r>
    <w:r>
      <w:rPr>
        <w:rFonts w:hint="eastAsia"/>
        <w:kern w:val="0"/>
        <w:szCs w:val="21"/>
      </w:rPr>
      <w:t xml:space="preserve"> 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hint="eastAsia"/>
      </w:rPr>
    </w:pPr>
    <w:r>
      <w:rPr>
        <w:lang/>
      </w:rPr>
      <w:pict>
        <v:shape id="_x0000_s2049" o:spid="_x0000_s2049" o:spt="75" type="#_x0000_t75" style="position:absolute;left:0pt;margin-left:414pt;margin-top:-3.6pt;height:33.35pt;width:42.15pt;z-index:251658240;mso-width-relative:page;mso-height-relative:page;" o:ole="t" filled="f" stroked="f" coordsize="21600,21600">
          <v:path/>
          <v:fill on="f" focussize="0,0"/>
          <v:stroke on="f"/>
          <v:imagedata r:id="rId2" cropright="43284f" o:title=""/>
          <o:lock v:ext="edit" grouping="f" rotation="f" text="f" aspectratio="t"/>
        </v:shape>
        <o:OLEObject Type="Embed" ProgID="" ShapeID="_x0000_s2049" DrawAspect="Content" ObjectID="_1468075725" r:id="rId1">
          <o:LockedField>false</o:LockedField>
        </o:OLEObject>
      </w:pict>
    </w:r>
  </w:p>
  <w:p>
    <w:pPr>
      <w:pStyle w:val="11"/>
      <w:pBdr>
        <w:bottom w:val="single" w:color="C0C0C0" w:sz="24" w:space="0"/>
      </w:pBdr>
      <w:jc w:val="both"/>
      <w:rPr>
        <w:rFonts w:hint="eastAsia"/>
      </w:rPr>
    </w:pPr>
    <w:r>
      <w:rPr>
        <w:rFonts w:hint="eastAsia"/>
      </w:rPr>
      <w:t>杭州威格电子科技有限公司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 id="0" type="#_x0000_t75" style="width:12px;height:12px" o:bullet="t">
        <v:imagedata r:id="rId1" o:title=""/>
      </v:shape>
    </w:pict>
  </w:numPicBullet>
  <w:abstractNum w:abstractNumId="0">
    <w:nsid w:val="00000005"/>
    <w:multiLevelType w:val="multilevel"/>
    <w:tmpl w:val="00000005"/>
    <w:lvl w:ilvl="0" w:tentative="0">
      <w:start w:val="1"/>
      <w:numFmt w:val="decimal"/>
      <w:lvlText w:val="%1."/>
      <w:lvlJc w:val="left"/>
      <w:pPr>
        <w:tabs>
          <w:tab w:val="left" w:pos="1265"/>
        </w:tabs>
        <w:ind w:left="1265" w:hanging="425"/>
      </w:pPr>
      <w:rPr>
        <w:rFonts w:hint="eastAsia"/>
        <w:kern w:val="2"/>
        <w:sz w:val="21"/>
      </w:rPr>
    </w:lvl>
    <w:lvl w:ilvl="1" w:tentative="0">
      <w:start w:val="1"/>
      <w:numFmt w:val="decimal"/>
      <w:lvlText w:val="%1.%2."/>
      <w:lvlJc w:val="left"/>
      <w:pPr>
        <w:tabs>
          <w:tab w:val="left" w:pos="1407"/>
        </w:tabs>
        <w:ind w:left="1407" w:hanging="567"/>
      </w:pPr>
      <w:rPr>
        <w:rFonts w:hint="eastAsia"/>
      </w:rPr>
    </w:lvl>
    <w:lvl w:ilvl="2" w:tentative="0">
      <w:start w:val="1"/>
      <w:numFmt w:val="decimal"/>
      <w:lvlText w:val="%1.%2.%3."/>
      <w:lvlJc w:val="left"/>
      <w:pPr>
        <w:tabs>
          <w:tab w:val="left" w:pos="1549"/>
        </w:tabs>
        <w:ind w:left="1549" w:hanging="709"/>
      </w:pPr>
      <w:rPr>
        <w:rFonts w:hint="eastAsia"/>
      </w:rPr>
    </w:lvl>
    <w:lvl w:ilvl="3" w:tentative="0">
      <w:start w:val="1"/>
      <w:numFmt w:val="decimal"/>
      <w:lvlText w:val="%1.%2.%3.%4."/>
      <w:lvlJc w:val="left"/>
      <w:pPr>
        <w:tabs>
          <w:tab w:val="left" w:pos="1691"/>
        </w:tabs>
        <w:ind w:left="1691" w:hanging="851"/>
      </w:pPr>
      <w:rPr>
        <w:rFonts w:hint="eastAsia"/>
      </w:rPr>
    </w:lvl>
    <w:lvl w:ilvl="4" w:tentative="0">
      <w:start w:val="1"/>
      <w:numFmt w:val="decimal"/>
      <w:lvlText w:val="%1.%2.%3.%4.%5."/>
      <w:lvlJc w:val="left"/>
      <w:pPr>
        <w:tabs>
          <w:tab w:val="left" w:pos="1832"/>
        </w:tabs>
        <w:ind w:left="1832" w:hanging="992"/>
      </w:pPr>
      <w:rPr>
        <w:rFonts w:hint="eastAsia"/>
      </w:rPr>
    </w:lvl>
    <w:lvl w:ilvl="5" w:tentative="0">
      <w:start w:val="1"/>
      <w:numFmt w:val="decimal"/>
      <w:lvlText w:val="%1.%2.%3.%4.%5.%6."/>
      <w:lvlJc w:val="left"/>
      <w:pPr>
        <w:tabs>
          <w:tab w:val="left" w:pos="1974"/>
        </w:tabs>
        <w:ind w:left="1974" w:hanging="1134"/>
      </w:pPr>
      <w:rPr>
        <w:rFonts w:hint="eastAsia"/>
      </w:rPr>
    </w:lvl>
    <w:lvl w:ilvl="6" w:tentative="0">
      <w:start w:val="1"/>
      <w:numFmt w:val="decimal"/>
      <w:lvlText w:val="%1.%2.%3.%4.%5.%6.%7."/>
      <w:lvlJc w:val="left"/>
      <w:pPr>
        <w:tabs>
          <w:tab w:val="left" w:pos="2116"/>
        </w:tabs>
        <w:ind w:left="2116" w:hanging="1276"/>
      </w:pPr>
      <w:rPr>
        <w:rFonts w:hint="eastAsia"/>
      </w:rPr>
    </w:lvl>
    <w:lvl w:ilvl="7" w:tentative="0">
      <w:start w:val="1"/>
      <w:numFmt w:val="decimal"/>
      <w:lvlText w:val="%1.%2.%3.%4.%5.%6.%7.%8."/>
      <w:lvlJc w:val="left"/>
      <w:pPr>
        <w:tabs>
          <w:tab w:val="left" w:pos="2258"/>
        </w:tabs>
        <w:ind w:left="2258" w:hanging="1418"/>
      </w:pPr>
      <w:rPr>
        <w:rFonts w:hint="eastAsia"/>
      </w:rPr>
    </w:lvl>
    <w:lvl w:ilvl="8" w:tentative="0">
      <w:start w:val="1"/>
      <w:numFmt w:val="decimal"/>
      <w:lvlText w:val="%1.%2.%3.%4.%5.%6.%7.%8.%9."/>
      <w:lvlJc w:val="left"/>
      <w:pPr>
        <w:tabs>
          <w:tab w:val="left" w:pos="2399"/>
        </w:tabs>
        <w:ind w:left="2399" w:hanging="1559"/>
      </w:pPr>
      <w:rPr>
        <w:rFonts w:hint="eastAsia"/>
      </w:rPr>
    </w:lvl>
  </w:abstractNum>
  <w:abstractNum w:abstractNumId="1">
    <w:nsid w:val="00000013"/>
    <w:multiLevelType w:val="multilevel"/>
    <w:tmpl w:val="00000013"/>
    <w:lvl w:ilvl="0" w:tentative="0">
      <w:start w:val="1"/>
      <w:numFmt w:val="bullet"/>
      <w:lvlText w:val=""/>
      <w:lvlPicBulletId w:val="0"/>
      <w:lvlJc w:val="left"/>
      <w:pPr>
        <w:tabs>
          <w:tab w:val="left" w:pos="846"/>
        </w:tabs>
        <w:ind w:left="846" w:hanging="420"/>
      </w:pPr>
      <w:rPr>
        <w:rFonts w:hint="default" w:ascii="Symbol" w:hAnsi="Symbol"/>
        <w:color w:val="auto"/>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2">
    <w:nsid w:val="00000016"/>
    <w:multiLevelType w:val="multilevel"/>
    <w:tmpl w:val="00000016"/>
    <w:lvl w:ilvl="0" w:tentative="0">
      <w:start w:val="1"/>
      <w:numFmt w:val="bullet"/>
      <w:lvlText w:val=""/>
      <w:lvlPicBulletId w:val="0"/>
      <w:lvlJc w:val="left"/>
      <w:pPr>
        <w:tabs>
          <w:tab w:val="left" w:pos="846"/>
        </w:tabs>
        <w:ind w:left="846" w:hanging="420"/>
      </w:pPr>
      <w:rPr>
        <w:rFonts w:hint="default" w:ascii="Symbol" w:hAnsi="Symbol"/>
        <w:color w:val="auto"/>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3">
    <w:nsid w:val="142F7BFC"/>
    <w:multiLevelType w:val="multilevel"/>
    <w:tmpl w:val="142F7BFC"/>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4">
    <w:nsid w:val="17F558E2"/>
    <w:multiLevelType w:val="multilevel"/>
    <w:tmpl w:val="17F558E2"/>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5">
    <w:nsid w:val="191C017F"/>
    <w:multiLevelType w:val="multilevel"/>
    <w:tmpl w:val="191C017F"/>
    <w:lvl w:ilvl="0" w:tentative="0">
      <w:start w:val="1"/>
      <w:numFmt w:val="bullet"/>
      <w:lvlText w:val=""/>
      <w:lvlJc w:val="left"/>
      <w:pPr>
        <w:tabs>
          <w:tab w:val="left" w:pos="420"/>
        </w:tabs>
        <w:ind w:left="420" w:hanging="420"/>
      </w:pPr>
      <w:rPr>
        <w:rFonts w:hint="default" w:ascii="Wingdings" w:hAnsi="Wingdings"/>
      </w:rPr>
    </w:lvl>
    <w:lvl w:ilvl="1" w:tentative="0">
      <w:start w:val="1"/>
      <w:numFmt w:val="decimal"/>
      <w:lvlText w:val="(%2)"/>
      <w:lvlJc w:val="left"/>
      <w:pPr>
        <w:tabs>
          <w:tab w:val="left" w:pos="840"/>
        </w:tabs>
        <w:ind w:left="840" w:hanging="420"/>
      </w:pPr>
      <w:rPr>
        <w:rFonts w:hint="eastAsia"/>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decimal"/>
      <w:lvlText w:val="(%4)"/>
      <w:lvlJc w:val="left"/>
      <w:pPr>
        <w:tabs>
          <w:tab w:val="left" w:pos="1680"/>
        </w:tabs>
        <w:ind w:left="1680" w:hanging="420"/>
      </w:pPr>
      <w:rPr>
        <w:rFonts w:hint="eastAsia"/>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6">
    <w:nsid w:val="254166F6"/>
    <w:multiLevelType w:val="singleLevel"/>
    <w:tmpl w:val="254166F6"/>
    <w:lvl w:ilvl="0" w:tentative="0">
      <w:start w:val="2"/>
      <w:numFmt w:val="bullet"/>
      <w:lvlText w:val="△"/>
      <w:lvlJc w:val="left"/>
      <w:pPr>
        <w:tabs>
          <w:tab w:val="left" w:pos="780"/>
        </w:tabs>
        <w:ind w:left="780" w:hanging="240"/>
      </w:pPr>
      <w:rPr>
        <w:rFonts w:hint="eastAsia"/>
      </w:rPr>
    </w:lvl>
  </w:abstractNum>
  <w:abstractNum w:abstractNumId="7">
    <w:nsid w:val="313F6BE4"/>
    <w:multiLevelType w:val="multilevel"/>
    <w:tmpl w:val="313F6BE4"/>
    <w:lvl w:ilvl="0" w:tentative="0">
      <w:start w:val="1"/>
      <w:numFmt w:val="decimal"/>
      <w:lvlText w:val="(%1)"/>
      <w:lvlJc w:val="left"/>
      <w:pPr>
        <w:tabs>
          <w:tab w:val="left" w:pos="1680"/>
        </w:tabs>
        <w:ind w:left="1680" w:hanging="420"/>
      </w:pPr>
      <w:rPr>
        <w:rFonts w:hint="eastAsia"/>
      </w:rPr>
    </w:lvl>
    <w:lvl w:ilvl="1" w:tentative="0">
      <w:start w:val="1"/>
      <w:numFmt w:val="lowerLetter"/>
      <w:lvlText w:val="%2)"/>
      <w:lvlJc w:val="left"/>
      <w:pPr>
        <w:tabs>
          <w:tab w:val="left" w:pos="2102"/>
        </w:tabs>
        <w:ind w:left="2102" w:hanging="420"/>
      </w:pPr>
    </w:lvl>
    <w:lvl w:ilvl="2" w:tentative="0">
      <w:start w:val="1"/>
      <w:numFmt w:val="lowerRoman"/>
      <w:lvlText w:val="%3."/>
      <w:lvlJc w:val="right"/>
      <w:pPr>
        <w:tabs>
          <w:tab w:val="left" w:pos="2522"/>
        </w:tabs>
        <w:ind w:left="2522" w:hanging="420"/>
      </w:pPr>
    </w:lvl>
    <w:lvl w:ilvl="3" w:tentative="0">
      <w:start w:val="1"/>
      <w:numFmt w:val="decimal"/>
      <w:lvlText w:val="%4."/>
      <w:lvlJc w:val="left"/>
      <w:pPr>
        <w:tabs>
          <w:tab w:val="left" w:pos="2942"/>
        </w:tabs>
        <w:ind w:left="2942" w:hanging="420"/>
      </w:pPr>
    </w:lvl>
    <w:lvl w:ilvl="4" w:tentative="0">
      <w:start w:val="1"/>
      <w:numFmt w:val="lowerLetter"/>
      <w:lvlText w:val="%5)"/>
      <w:lvlJc w:val="left"/>
      <w:pPr>
        <w:tabs>
          <w:tab w:val="left" w:pos="3362"/>
        </w:tabs>
        <w:ind w:left="3362" w:hanging="420"/>
      </w:pPr>
    </w:lvl>
    <w:lvl w:ilvl="5" w:tentative="0">
      <w:start w:val="1"/>
      <w:numFmt w:val="lowerRoman"/>
      <w:lvlText w:val="%6."/>
      <w:lvlJc w:val="right"/>
      <w:pPr>
        <w:tabs>
          <w:tab w:val="left" w:pos="3782"/>
        </w:tabs>
        <w:ind w:left="3782" w:hanging="420"/>
      </w:pPr>
    </w:lvl>
    <w:lvl w:ilvl="6" w:tentative="0">
      <w:start w:val="1"/>
      <w:numFmt w:val="decimal"/>
      <w:lvlText w:val="%7."/>
      <w:lvlJc w:val="left"/>
      <w:pPr>
        <w:tabs>
          <w:tab w:val="left" w:pos="4202"/>
        </w:tabs>
        <w:ind w:left="4202" w:hanging="420"/>
      </w:pPr>
    </w:lvl>
    <w:lvl w:ilvl="7" w:tentative="0">
      <w:start w:val="1"/>
      <w:numFmt w:val="lowerLetter"/>
      <w:lvlText w:val="%8)"/>
      <w:lvlJc w:val="left"/>
      <w:pPr>
        <w:tabs>
          <w:tab w:val="left" w:pos="4622"/>
        </w:tabs>
        <w:ind w:left="4622" w:hanging="420"/>
      </w:pPr>
    </w:lvl>
    <w:lvl w:ilvl="8" w:tentative="0">
      <w:start w:val="1"/>
      <w:numFmt w:val="lowerRoman"/>
      <w:lvlText w:val="%9."/>
      <w:lvlJc w:val="right"/>
      <w:pPr>
        <w:tabs>
          <w:tab w:val="left" w:pos="5042"/>
        </w:tabs>
        <w:ind w:left="5042" w:hanging="420"/>
      </w:pPr>
    </w:lvl>
  </w:abstractNum>
  <w:abstractNum w:abstractNumId="8">
    <w:nsid w:val="38914962"/>
    <w:multiLevelType w:val="multilevel"/>
    <w:tmpl w:val="38914962"/>
    <w:lvl w:ilvl="0" w:tentative="0">
      <w:start w:val="1"/>
      <w:numFmt w:val="decimal"/>
      <w:lvlText w:val="%1、"/>
      <w:lvlJc w:val="left"/>
      <w:pPr>
        <w:tabs>
          <w:tab w:val="left" w:pos="735"/>
        </w:tabs>
        <w:ind w:left="735"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38D8083B"/>
    <w:multiLevelType w:val="multilevel"/>
    <w:tmpl w:val="38D8083B"/>
    <w:lvl w:ilvl="0" w:tentative="0">
      <w:start w:val="1"/>
      <w:numFmt w:val="decimal"/>
      <w:lvlText w:val="%1、"/>
      <w:lvlJc w:val="left"/>
      <w:pPr>
        <w:tabs>
          <w:tab w:val="left" w:pos="4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3C2941BA"/>
    <w:multiLevelType w:val="multilevel"/>
    <w:tmpl w:val="3C2941BA"/>
    <w:lvl w:ilvl="0" w:tentative="0">
      <w:start w:val="1"/>
      <w:numFmt w:val="decimal"/>
      <w:lvlText w:val="%1、"/>
      <w:lvlJc w:val="left"/>
      <w:pPr>
        <w:tabs>
          <w:tab w:val="left" w:pos="735"/>
        </w:tabs>
        <w:ind w:left="735"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1">
    <w:nsid w:val="3FD10588"/>
    <w:multiLevelType w:val="multilevel"/>
    <w:tmpl w:val="3FD10588"/>
    <w:lvl w:ilvl="0" w:tentative="0">
      <w:start w:val="1"/>
      <w:numFmt w:val="decimal"/>
      <w:lvlText w:val="%1、"/>
      <w:lvlJc w:val="left"/>
      <w:pPr>
        <w:tabs>
          <w:tab w:val="left" w:pos="735"/>
        </w:tabs>
        <w:ind w:left="735"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2">
    <w:nsid w:val="51C54BD4"/>
    <w:multiLevelType w:val="multilevel"/>
    <w:tmpl w:val="51C54BD4"/>
    <w:lvl w:ilvl="0" w:tentative="0">
      <w:start w:val="1"/>
      <w:numFmt w:val="decimal"/>
      <w:lvlText w:val="%1、"/>
      <w:lvlJc w:val="left"/>
      <w:pPr>
        <w:tabs>
          <w:tab w:val="left" w:pos="735"/>
        </w:tabs>
        <w:ind w:left="735"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3">
    <w:nsid w:val="53162DE6"/>
    <w:multiLevelType w:val="multilevel"/>
    <w:tmpl w:val="53162DE6"/>
    <w:lvl w:ilvl="0" w:tentative="0">
      <w:start w:val="1"/>
      <w:numFmt w:val="decimal"/>
      <w:lvlText w:val="%1、"/>
      <w:lvlJc w:val="left"/>
      <w:pPr>
        <w:tabs>
          <w:tab w:val="left" w:pos="1156"/>
        </w:tabs>
        <w:ind w:left="1156" w:hanging="420"/>
      </w:pPr>
      <w:rPr>
        <w:rFonts w:hint="eastAsia"/>
      </w:rPr>
    </w:lvl>
    <w:lvl w:ilvl="1" w:tentative="0">
      <w:start w:val="1"/>
      <w:numFmt w:val="lowerLetter"/>
      <w:lvlText w:val="%2)"/>
      <w:lvlJc w:val="left"/>
      <w:pPr>
        <w:tabs>
          <w:tab w:val="left" w:pos="1261"/>
        </w:tabs>
        <w:ind w:left="1261" w:hanging="420"/>
      </w:pPr>
    </w:lvl>
    <w:lvl w:ilvl="2" w:tentative="0">
      <w:start w:val="1"/>
      <w:numFmt w:val="lowerRoman"/>
      <w:lvlText w:val="%3."/>
      <w:lvlJc w:val="right"/>
      <w:pPr>
        <w:tabs>
          <w:tab w:val="left" w:pos="1681"/>
        </w:tabs>
        <w:ind w:left="1681" w:hanging="420"/>
      </w:pPr>
    </w:lvl>
    <w:lvl w:ilvl="3" w:tentative="0">
      <w:start w:val="1"/>
      <w:numFmt w:val="decimal"/>
      <w:lvlText w:val="%4."/>
      <w:lvlJc w:val="left"/>
      <w:pPr>
        <w:tabs>
          <w:tab w:val="left" w:pos="2101"/>
        </w:tabs>
        <w:ind w:left="2101" w:hanging="420"/>
      </w:pPr>
    </w:lvl>
    <w:lvl w:ilvl="4" w:tentative="0">
      <w:start w:val="1"/>
      <w:numFmt w:val="lowerLetter"/>
      <w:lvlText w:val="%5)"/>
      <w:lvlJc w:val="left"/>
      <w:pPr>
        <w:tabs>
          <w:tab w:val="left" w:pos="2521"/>
        </w:tabs>
        <w:ind w:left="2521" w:hanging="420"/>
      </w:pPr>
    </w:lvl>
    <w:lvl w:ilvl="5" w:tentative="0">
      <w:start w:val="1"/>
      <w:numFmt w:val="lowerRoman"/>
      <w:lvlText w:val="%6."/>
      <w:lvlJc w:val="right"/>
      <w:pPr>
        <w:tabs>
          <w:tab w:val="left" w:pos="2941"/>
        </w:tabs>
        <w:ind w:left="2941" w:hanging="420"/>
      </w:pPr>
    </w:lvl>
    <w:lvl w:ilvl="6" w:tentative="0">
      <w:start w:val="1"/>
      <w:numFmt w:val="decimal"/>
      <w:lvlText w:val="%7."/>
      <w:lvlJc w:val="left"/>
      <w:pPr>
        <w:tabs>
          <w:tab w:val="left" w:pos="3361"/>
        </w:tabs>
        <w:ind w:left="3361" w:hanging="420"/>
      </w:pPr>
    </w:lvl>
    <w:lvl w:ilvl="7" w:tentative="0">
      <w:start w:val="1"/>
      <w:numFmt w:val="lowerLetter"/>
      <w:lvlText w:val="%8)"/>
      <w:lvlJc w:val="left"/>
      <w:pPr>
        <w:tabs>
          <w:tab w:val="left" w:pos="3781"/>
        </w:tabs>
        <w:ind w:left="3781" w:hanging="420"/>
      </w:pPr>
    </w:lvl>
    <w:lvl w:ilvl="8" w:tentative="0">
      <w:start w:val="1"/>
      <w:numFmt w:val="lowerRoman"/>
      <w:lvlText w:val="%9."/>
      <w:lvlJc w:val="right"/>
      <w:pPr>
        <w:tabs>
          <w:tab w:val="left" w:pos="4201"/>
        </w:tabs>
        <w:ind w:left="4201" w:hanging="420"/>
      </w:pPr>
    </w:lvl>
  </w:abstractNum>
  <w:abstractNum w:abstractNumId="14">
    <w:nsid w:val="5413354D"/>
    <w:multiLevelType w:val="multilevel"/>
    <w:tmpl w:val="5413354D"/>
    <w:lvl w:ilvl="0" w:tentative="0">
      <w:start w:val="1"/>
      <w:numFmt w:val="decimal"/>
      <w:lvlText w:val="%1、"/>
      <w:lvlJc w:val="left"/>
      <w:pPr>
        <w:tabs>
          <w:tab w:val="left" w:pos="735"/>
        </w:tabs>
        <w:ind w:left="735"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5">
    <w:nsid w:val="54772F84"/>
    <w:multiLevelType w:val="multilevel"/>
    <w:tmpl w:val="54772F84"/>
    <w:lvl w:ilvl="0" w:tentative="0">
      <w:start w:val="1"/>
      <w:numFmt w:val="decimal"/>
      <w:lvlText w:val="%1."/>
      <w:lvlJc w:val="left"/>
      <w:pPr>
        <w:tabs>
          <w:tab w:val="left" w:pos="1265"/>
        </w:tabs>
        <w:ind w:left="1265" w:hanging="425"/>
      </w:pPr>
      <w:rPr>
        <w:rFonts w:hint="eastAsia"/>
        <w:kern w:val="2"/>
        <w:sz w:val="21"/>
      </w:rPr>
    </w:lvl>
    <w:lvl w:ilvl="1" w:tentative="0">
      <w:start w:val="1"/>
      <w:numFmt w:val="decimal"/>
      <w:lvlText w:val="%1.%2."/>
      <w:lvlJc w:val="left"/>
      <w:pPr>
        <w:tabs>
          <w:tab w:val="left" w:pos="1407"/>
        </w:tabs>
        <w:ind w:left="1407" w:hanging="567"/>
      </w:pPr>
      <w:rPr>
        <w:rFonts w:hint="eastAsia"/>
      </w:rPr>
    </w:lvl>
    <w:lvl w:ilvl="2" w:tentative="0">
      <w:start w:val="1"/>
      <w:numFmt w:val="decimal"/>
      <w:lvlText w:val="%1.%2.%3."/>
      <w:lvlJc w:val="left"/>
      <w:pPr>
        <w:tabs>
          <w:tab w:val="left" w:pos="1549"/>
        </w:tabs>
        <w:ind w:left="1549" w:hanging="709"/>
      </w:pPr>
      <w:rPr>
        <w:rFonts w:hint="eastAsia"/>
      </w:rPr>
    </w:lvl>
    <w:lvl w:ilvl="3" w:tentative="0">
      <w:start w:val="1"/>
      <w:numFmt w:val="decimal"/>
      <w:lvlText w:val="%1.%2.%3.%4."/>
      <w:lvlJc w:val="left"/>
      <w:pPr>
        <w:tabs>
          <w:tab w:val="left" w:pos="1691"/>
        </w:tabs>
        <w:ind w:left="1691" w:hanging="851"/>
      </w:pPr>
      <w:rPr>
        <w:rFonts w:hint="eastAsia"/>
      </w:rPr>
    </w:lvl>
    <w:lvl w:ilvl="4" w:tentative="0">
      <w:start w:val="1"/>
      <w:numFmt w:val="decimal"/>
      <w:lvlText w:val="%1.%2.%3.%4.%5."/>
      <w:lvlJc w:val="left"/>
      <w:pPr>
        <w:tabs>
          <w:tab w:val="left" w:pos="1832"/>
        </w:tabs>
        <w:ind w:left="1832" w:hanging="992"/>
      </w:pPr>
      <w:rPr>
        <w:rFonts w:hint="eastAsia"/>
      </w:rPr>
    </w:lvl>
    <w:lvl w:ilvl="5" w:tentative="0">
      <w:start w:val="1"/>
      <w:numFmt w:val="decimal"/>
      <w:lvlText w:val="%1.%2.%3.%4.%5.%6."/>
      <w:lvlJc w:val="left"/>
      <w:pPr>
        <w:tabs>
          <w:tab w:val="left" w:pos="1974"/>
        </w:tabs>
        <w:ind w:left="1974" w:hanging="1134"/>
      </w:pPr>
      <w:rPr>
        <w:rFonts w:hint="eastAsia"/>
      </w:rPr>
    </w:lvl>
    <w:lvl w:ilvl="6" w:tentative="0">
      <w:start w:val="1"/>
      <w:numFmt w:val="decimal"/>
      <w:lvlText w:val="%1.%2.%3.%4.%5.%6.%7."/>
      <w:lvlJc w:val="left"/>
      <w:pPr>
        <w:tabs>
          <w:tab w:val="left" w:pos="2116"/>
        </w:tabs>
        <w:ind w:left="2116" w:hanging="1276"/>
      </w:pPr>
      <w:rPr>
        <w:rFonts w:hint="eastAsia"/>
      </w:rPr>
    </w:lvl>
    <w:lvl w:ilvl="7" w:tentative="0">
      <w:start w:val="1"/>
      <w:numFmt w:val="decimal"/>
      <w:lvlText w:val="%1.%2.%3.%4.%5.%6.%7.%8."/>
      <w:lvlJc w:val="left"/>
      <w:pPr>
        <w:tabs>
          <w:tab w:val="left" w:pos="2258"/>
        </w:tabs>
        <w:ind w:left="2258" w:hanging="1418"/>
      </w:pPr>
      <w:rPr>
        <w:rFonts w:hint="eastAsia"/>
      </w:rPr>
    </w:lvl>
    <w:lvl w:ilvl="8" w:tentative="0">
      <w:start w:val="1"/>
      <w:numFmt w:val="decimal"/>
      <w:lvlText w:val="%1.%2.%3.%4.%5.%6.%7.%8.%9."/>
      <w:lvlJc w:val="left"/>
      <w:pPr>
        <w:tabs>
          <w:tab w:val="left" w:pos="2399"/>
        </w:tabs>
        <w:ind w:left="2399" w:hanging="1559"/>
      </w:pPr>
      <w:rPr>
        <w:rFonts w:hint="eastAsia"/>
      </w:rPr>
    </w:lvl>
  </w:abstractNum>
  <w:abstractNum w:abstractNumId="16">
    <w:nsid w:val="571C1014"/>
    <w:multiLevelType w:val="multilevel"/>
    <w:tmpl w:val="571C1014"/>
    <w:lvl w:ilvl="0" w:tentative="0">
      <w:start w:val="1"/>
      <w:numFmt w:val="bullet"/>
      <w:lvlText w:val=""/>
      <w:lvlJc w:val="left"/>
      <w:pPr>
        <w:tabs>
          <w:tab w:val="left" w:pos="420"/>
        </w:tabs>
        <w:ind w:left="420" w:hanging="420"/>
      </w:pPr>
      <w:rPr>
        <w:rFonts w:hint="default" w:ascii="Wingdings" w:hAnsi="Wingdings"/>
      </w:rPr>
    </w:lvl>
    <w:lvl w:ilvl="1" w:tentative="0">
      <w:start w:val="1"/>
      <w:numFmt w:val="decimal"/>
      <w:lvlText w:val="%2、"/>
      <w:lvlJc w:val="left"/>
      <w:pPr>
        <w:tabs>
          <w:tab w:val="left" w:pos="840"/>
        </w:tabs>
        <w:ind w:left="840" w:hanging="420"/>
      </w:pPr>
      <w:rPr>
        <w:rFonts w:hint="eastAsia"/>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7">
    <w:nsid w:val="584800C0"/>
    <w:multiLevelType w:val="multilevel"/>
    <w:tmpl w:val="584800C0"/>
    <w:lvl w:ilvl="0" w:tentative="0">
      <w:start w:val="1"/>
      <w:numFmt w:val="decimal"/>
      <w:lvlText w:val="%1、"/>
      <w:lvlJc w:val="left"/>
      <w:pPr>
        <w:tabs>
          <w:tab w:val="left" w:pos="1107"/>
        </w:tabs>
        <w:ind w:left="1107" w:hanging="420"/>
      </w:pPr>
      <w:rPr>
        <w:rFonts w:hint="eastAsia"/>
      </w:rPr>
    </w:lvl>
    <w:lvl w:ilvl="1" w:tentative="0">
      <w:start w:val="1"/>
      <w:numFmt w:val="lowerLetter"/>
      <w:lvlText w:val="%2)"/>
      <w:lvlJc w:val="left"/>
      <w:pPr>
        <w:tabs>
          <w:tab w:val="left" w:pos="1212"/>
        </w:tabs>
        <w:ind w:left="1212" w:hanging="420"/>
      </w:pPr>
    </w:lvl>
    <w:lvl w:ilvl="2" w:tentative="0">
      <w:start w:val="1"/>
      <w:numFmt w:val="lowerRoman"/>
      <w:lvlText w:val="%3."/>
      <w:lvlJc w:val="right"/>
      <w:pPr>
        <w:tabs>
          <w:tab w:val="left" w:pos="1632"/>
        </w:tabs>
        <w:ind w:left="1632" w:hanging="420"/>
      </w:pPr>
    </w:lvl>
    <w:lvl w:ilvl="3" w:tentative="0">
      <w:start w:val="1"/>
      <w:numFmt w:val="decimal"/>
      <w:lvlText w:val="%4."/>
      <w:lvlJc w:val="left"/>
      <w:pPr>
        <w:tabs>
          <w:tab w:val="left" w:pos="2052"/>
        </w:tabs>
        <w:ind w:left="2052" w:hanging="420"/>
      </w:pPr>
    </w:lvl>
    <w:lvl w:ilvl="4" w:tentative="0">
      <w:start w:val="1"/>
      <w:numFmt w:val="lowerLetter"/>
      <w:lvlText w:val="%5)"/>
      <w:lvlJc w:val="left"/>
      <w:pPr>
        <w:tabs>
          <w:tab w:val="left" w:pos="2472"/>
        </w:tabs>
        <w:ind w:left="2472" w:hanging="420"/>
      </w:pPr>
    </w:lvl>
    <w:lvl w:ilvl="5" w:tentative="0">
      <w:start w:val="1"/>
      <w:numFmt w:val="lowerRoman"/>
      <w:lvlText w:val="%6."/>
      <w:lvlJc w:val="right"/>
      <w:pPr>
        <w:tabs>
          <w:tab w:val="left" w:pos="2892"/>
        </w:tabs>
        <w:ind w:left="2892" w:hanging="420"/>
      </w:pPr>
    </w:lvl>
    <w:lvl w:ilvl="6" w:tentative="0">
      <w:start w:val="1"/>
      <w:numFmt w:val="decimal"/>
      <w:lvlText w:val="%7."/>
      <w:lvlJc w:val="left"/>
      <w:pPr>
        <w:tabs>
          <w:tab w:val="left" w:pos="3312"/>
        </w:tabs>
        <w:ind w:left="3312" w:hanging="420"/>
      </w:pPr>
    </w:lvl>
    <w:lvl w:ilvl="7" w:tentative="0">
      <w:start w:val="1"/>
      <w:numFmt w:val="lowerLetter"/>
      <w:lvlText w:val="%8)"/>
      <w:lvlJc w:val="left"/>
      <w:pPr>
        <w:tabs>
          <w:tab w:val="left" w:pos="3732"/>
        </w:tabs>
        <w:ind w:left="3732" w:hanging="420"/>
      </w:pPr>
    </w:lvl>
    <w:lvl w:ilvl="8" w:tentative="0">
      <w:start w:val="1"/>
      <w:numFmt w:val="lowerRoman"/>
      <w:lvlText w:val="%9."/>
      <w:lvlJc w:val="right"/>
      <w:pPr>
        <w:tabs>
          <w:tab w:val="left" w:pos="4152"/>
        </w:tabs>
        <w:ind w:left="4152" w:hanging="420"/>
      </w:pPr>
    </w:lvl>
  </w:abstractNum>
  <w:abstractNum w:abstractNumId="18">
    <w:nsid w:val="73205BE0"/>
    <w:multiLevelType w:val="multilevel"/>
    <w:tmpl w:val="73205BE0"/>
    <w:lvl w:ilvl="0" w:tentative="0">
      <w:start w:val="1"/>
      <w:numFmt w:val="bullet"/>
      <w:lvlText w:val=""/>
      <w:lvlJc w:val="left"/>
      <w:pPr>
        <w:tabs>
          <w:tab w:val="left" w:pos="420"/>
        </w:tabs>
        <w:ind w:left="420" w:hanging="420"/>
      </w:pPr>
      <w:rPr>
        <w:rFonts w:hint="default" w:ascii="Wingdings" w:hAnsi="Wingdings"/>
      </w:rPr>
    </w:lvl>
    <w:lvl w:ilvl="1" w:tentative="0">
      <w:start w:val="1"/>
      <w:numFmt w:val="decimal"/>
      <w:lvlText w:val="%2."/>
      <w:lvlJc w:val="left"/>
      <w:pPr>
        <w:tabs>
          <w:tab w:val="left" w:pos="840"/>
        </w:tabs>
        <w:ind w:left="840" w:hanging="420"/>
      </w:pPr>
      <w:rPr>
        <w:rFonts w:hint="default"/>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9">
    <w:nsid w:val="78F1755E"/>
    <w:multiLevelType w:val="multilevel"/>
    <w:tmpl w:val="78F1755E"/>
    <w:lvl w:ilvl="0" w:tentative="0">
      <w:start w:val="1"/>
      <w:numFmt w:val="decimal"/>
      <w:lvlText w:val="%1、"/>
      <w:lvlJc w:val="left"/>
      <w:pPr>
        <w:tabs>
          <w:tab w:val="left" w:pos="735"/>
        </w:tabs>
        <w:ind w:left="735"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4"/>
  </w:num>
  <w:num w:numId="2">
    <w:abstractNumId w:val="9"/>
  </w:num>
  <w:num w:numId="3">
    <w:abstractNumId w:val="19"/>
  </w:num>
  <w:num w:numId="4">
    <w:abstractNumId w:val="12"/>
  </w:num>
  <w:num w:numId="5">
    <w:abstractNumId w:val="13"/>
  </w:num>
  <w:num w:numId="6">
    <w:abstractNumId w:val="14"/>
  </w:num>
  <w:num w:numId="7">
    <w:abstractNumId w:val="5"/>
  </w:num>
  <w:num w:numId="8">
    <w:abstractNumId w:val="7"/>
  </w:num>
  <w:num w:numId="9">
    <w:abstractNumId w:val="2"/>
  </w:num>
  <w:num w:numId="10">
    <w:abstractNumId w:val="8"/>
  </w:num>
  <w:num w:numId="11">
    <w:abstractNumId w:val="17"/>
  </w:num>
  <w:num w:numId="12">
    <w:abstractNumId w:val="0"/>
  </w:num>
  <w:num w:numId="13">
    <w:abstractNumId w:val="15"/>
  </w:num>
  <w:num w:numId="14">
    <w:abstractNumId w:val="3"/>
  </w:num>
  <w:num w:numId="15">
    <w:abstractNumId w:val="6"/>
  </w:num>
  <w:num w:numId="16">
    <w:abstractNumId w:val="10"/>
  </w:num>
  <w:num w:numId="17">
    <w:abstractNumId w:val="1"/>
  </w:num>
  <w:num w:numId="18">
    <w:abstractNumId w:val="18"/>
  </w:num>
  <w:num w:numId="19">
    <w:abstractNumId w:val="11"/>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75B6"/>
    <w:rsid w:val="000000E4"/>
    <w:rsid w:val="00002C13"/>
    <w:rsid w:val="00005238"/>
    <w:rsid w:val="00005866"/>
    <w:rsid w:val="0000659E"/>
    <w:rsid w:val="00011D80"/>
    <w:rsid w:val="00014F9F"/>
    <w:rsid w:val="000238FD"/>
    <w:rsid w:val="00031C23"/>
    <w:rsid w:val="00033021"/>
    <w:rsid w:val="000349E2"/>
    <w:rsid w:val="0003529A"/>
    <w:rsid w:val="000412CE"/>
    <w:rsid w:val="00041E71"/>
    <w:rsid w:val="00046D57"/>
    <w:rsid w:val="00047ADB"/>
    <w:rsid w:val="0006395D"/>
    <w:rsid w:val="00063AAD"/>
    <w:rsid w:val="0006434F"/>
    <w:rsid w:val="00065F32"/>
    <w:rsid w:val="0007436A"/>
    <w:rsid w:val="0008277F"/>
    <w:rsid w:val="00087852"/>
    <w:rsid w:val="00091209"/>
    <w:rsid w:val="00093B2E"/>
    <w:rsid w:val="000955FF"/>
    <w:rsid w:val="00095A4D"/>
    <w:rsid w:val="00095C5E"/>
    <w:rsid w:val="000A0009"/>
    <w:rsid w:val="000A28DA"/>
    <w:rsid w:val="000B03F9"/>
    <w:rsid w:val="000B2BAC"/>
    <w:rsid w:val="000B39BE"/>
    <w:rsid w:val="000C0507"/>
    <w:rsid w:val="000C2A5B"/>
    <w:rsid w:val="000D00DE"/>
    <w:rsid w:val="000D055F"/>
    <w:rsid w:val="000D1A7C"/>
    <w:rsid w:val="000D5460"/>
    <w:rsid w:val="000D799D"/>
    <w:rsid w:val="000D7C86"/>
    <w:rsid w:val="000E1A73"/>
    <w:rsid w:val="000F15C6"/>
    <w:rsid w:val="000F47FB"/>
    <w:rsid w:val="000F49FD"/>
    <w:rsid w:val="000F520F"/>
    <w:rsid w:val="000F55ED"/>
    <w:rsid w:val="000F784F"/>
    <w:rsid w:val="001006BA"/>
    <w:rsid w:val="001016F9"/>
    <w:rsid w:val="00101A3A"/>
    <w:rsid w:val="00101F19"/>
    <w:rsid w:val="001069AE"/>
    <w:rsid w:val="00114074"/>
    <w:rsid w:val="001151C9"/>
    <w:rsid w:val="00115A4B"/>
    <w:rsid w:val="00121E0A"/>
    <w:rsid w:val="00123601"/>
    <w:rsid w:val="00125737"/>
    <w:rsid w:val="001274FA"/>
    <w:rsid w:val="00134057"/>
    <w:rsid w:val="001345A0"/>
    <w:rsid w:val="001346FE"/>
    <w:rsid w:val="00137922"/>
    <w:rsid w:val="00145FB5"/>
    <w:rsid w:val="001475C9"/>
    <w:rsid w:val="00147A5C"/>
    <w:rsid w:val="001638FA"/>
    <w:rsid w:val="00163F27"/>
    <w:rsid w:val="00165248"/>
    <w:rsid w:val="00165ADE"/>
    <w:rsid w:val="00167AA2"/>
    <w:rsid w:val="0017046B"/>
    <w:rsid w:val="00180110"/>
    <w:rsid w:val="001812A9"/>
    <w:rsid w:val="00182FD0"/>
    <w:rsid w:val="00184238"/>
    <w:rsid w:val="00184E8D"/>
    <w:rsid w:val="00185F57"/>
    <w:rsid w:val="00193B03"/>
    <w:rsid w:val="00193B59"/>
    <w:rsid w:val="001A04F1"/>
    <w:rsid w:val="001A29A8"/>
    <w:rsid w:val="001A3B77"/>
    <w:rsid w:val="001A51E9"/>
    <w:rsid w:val="001B081C"/>
    <w:rsid w:val="001B370F"/>
    <w:rsid w:val="001B7E2F"/>
    <w:rsid w:val="001C09CD"/>
    <w:rsid w:val="001C3706"/>
    <w:rsid w:val="001C49F8"/>
    <w:rsid w:val="001C54D9"/>
    <w:rsid w:val="001C60A7"/>
    <w:rsid w:val="001C729F"/>
    <w:rsid w:val="001D3D40"/>
    <w:rsid w:val="001E1084"/>
    <w:rsid w:val="001E50A9"/>
    <w:rsid w:val="001E571A"/>
    <w:rsid w:val="001F418A"/>
    <w:rsid w:val="001F5700"/>
    <w:rsid w:val="001F5950"/>
    <w:rsid w:val="00201B5A"/>
    <w:rsid w:val="0020298C"/>
    <w:rsid w:val="00204C7F"/>
    <w:rsid w:val="002060FB"/>
    <w:rsid w:val="00207291"/>
    <w:rsid w:val="00210E3D"/>
    <w:rsid w:val="00216BAA"/>
    <w:rsid w:val="00217A2A"/>
    <w:rsid w:val="00217CCD"/>
    <w:rsid w:val="002279F1"/>
    <w:rsid w:val="00227D86"/>
    <w:rsid w:val="002319CB"/>
    <w:rsid w:val="00234F84"/>
    <w:rsid w:val="0024295C"/>
    <w:rsid w:val="00244D89"/>
    <w:rsid w:val="002455C2"/>
    <w:rsid w:val="00247150"/>
    <w:rsid w:val="002501B2"/>
    <w:rsid w:val="002576BA"/>
    <w:rsid w:val="002609A2"/>
    <w:rsid w:val="0026140B"/>
    <w:rsid w:val="00261975"/>
    <w:rsid w:val="00261BE2"/>
    <w:rsid w:val="002648EB"/>
    <w:rsid w:val="00266202"/>
    <w:rsid w:val="00267461"/>
    <w:rsid w:val="0026772E"/>
    <w:rsid w:val="00270525"/>
    <w:rsid w:val="00273EED"/>
    <w:rsid w:val="002740DD"/>
    <w:rsid w:val="00276395"/>
    <w:rsid w:val="00282FA8"/>
    <w:rsid w:val="002838C2"/>
    <w:rsid w:val="00285325"/>
    <w:rsid w:val="00285B14"/>
    <w:rsid w:val="0028634F"/>
    <w:rsid w:val="00287150"/>
    <w:rsid w:val="002871DC"/>
    <w:rsid w:val="002951B1"/>
    <w:rsid w:val="002A08B0"/>
    <w:rsid w:val="002A08D9"/>
    <w:rsid w:val="002A7F24"/>
    <w:rsid w:val="002B005A"/>
    <w:rsid w:val="002B0F6C"/>
    <w:rsid w:val="002B4B9D"/>
    <w:rsid w:val="002B4F0C"/>
    <w:rsid w:val="002B580E"/>
    <w:rsid w:val="002B63E0"/>
    <w:rsid w:val="002B77AB"/>
    <w:rsid w:val="002C1E3C"/>
    <w:rsid w:val="002C35B0"/>
    <w:rsid w:val="002D1D00"/>
    <w:rsid w:val="002D202B"/>
    <w:rsid w:val="002D6D32"/>
    <w:rsid w:val="002D7C1C"/>
    <w:rsid w:val="002E19C9"/>
    <w:rsid w:val="002E5AB2"/>
    <w:rsid w:val="002E5CD3"/>
    <w:rsid w:val="002E67D6"/>
    <w:rsid w:val="002F04F1"/>
    <w:rsid w:val="002F3D1C"/>
    <w:rsid w:val="002F55A6"/>
    <w:rsid w:val="002F613E"/>
    <w:rsid w:val="00316F64"/>
    <w:rsid w:val="003216B4"/>
    <w:rsid w:val="003244BC"/>
    <w:rsid w:val="00325C30"/>
    <w:rsid w:val="00327529"/>
    <w:rsid w:val="00331DE9"/>
    <w:rsid w:val="00336141"/>
    <w:rsid w:val="00336188"/>
    <w:rsid w:val="00337F11"/>
    <w:rsid w:val="003420A9"/>
    <w:rsid w:val="00342550"/>
    <w:rsid w:val="00345672"/>
    <w:rsid w:val="00351A51"/>
    <w:rsid w:val="00352B0C"/>
    <w:rsid w:val="0035421B"/>
    <w:rsid w:val="00360230"/>
    <w:rsid w:val="0036026C"/>
    <w:rsid w:val="00360B50"/>
    <w:rsid w:val="003669BE"/>
    <w:rsid w:val="0037054A"/>
    <w:rsid w:val="00381324"/>
    <w:rsid w:val="00381BE0"/>
    <w:rsid w:val="00381CA9"/>
    <w:rsid w:val="0038242A"/>
    <w:rsid w:val="00382935"/>
    <w:rsid w:val="00383FAD"/>
    <w:rsid w:val="00386C1E"/>
    <w:rsid w:val="003926FE"/>
    <w:rsid w:val="003928BD"/>
    <w:rsid w:val="00392B71"/>
    <w:rsid w:val="003930BE"/>
    <w:rsid w:val="00393E10"/>
    <w:rsid w:val="003A4B06"/>
    <w:rsid w:val="003A5018"/>
    <w:rsid w:val="003B5A07"/>
    <w:rsid w:val="003B5FDC"/>
    <w:rsid w:val="003C11A9"/>
    <w:rsid w:val="003C491A"/>
    <w:rsid w:val="003C4B12"/>
    <w:rsid w:val="003C7142"/>
    <w:rsid w:val="003C79F1"/>
    <w:rsid w:val="003D16EA"/>
    <w:rsid w:val="003D1C39"/>
    <w:rsid w:val="003D2170"/>
    <w:rsid w:val="003D3E98"/>
    <w:rsid w:val="003E1B77"/>
    <w:rsid w:val="003E3901"/>
    <w:rsid w:val="003E3BC8"/>
    <w:rsid w:val="003E7904"/>
    <w:rsid w:val="003F281E"/>
    <w:rsid w:val="003F6917"/>
    <w:rsid w:val="003F7814"/>
    <w:rsid w:val="00404270"/>
    <w:rsid w:val="0040592A"/>
    <w:rsid w:val="00410AA7"/>
    <w:rsid w:val="00411B09"/>
    <w:rsid w:val="00413199"/>
    <w:rsid w:val="00417C43"/>
    <w:rsid w:val="00421F96"/>
    <w:rsid w:val="004232D7"/>
    <w:rsid w:val="00425411"/>
    <w:rsid w:val="00430409"/>
    <w:rsid w:val="00430FCD"/>
    <w:rsid w:val="0043112C"/>
    <w:rsid w:val="004370C4"/>
    <w:rsid w:val="00437861"/>
    <w:rsid w:val="00440784"/>
    <w:rsid w:val="004437A1"/>
    <w:rsid w:val="00447DF1"/>
    <w:rsid w:val="00454491"/>
    <w:rsid w:val="0046454B"/>
    <w:rsid w:val="004650B1"/>
    <w:rsid w:val="0047101B"/>
    <w:rsid w:val="00474FFA"/>
    <w:rsid w:val="00475E83"/>
    <w:rsid w:val="00477324"/>
    <w:rsid w:val="00482078"/>
    <w:rsid w:val="00486184"/>
    <w:rsid w:val="004877D5"/>
    <w:rsid w:val="004926D8"/>
    <w:rsid w:val="00492C48"/>
    <w:rsid w:val="004A078A"/>
    <w:rsid w:val="004A1A9C"/>
    <w:rsid w:val="004A212E"/>
    <w:rsid w:val="004A4E76"/>
    <w:rsid w:val="004A5C83"/>
    <w:rsid w:val="004B1AB4"/>
    <w:rsid w:val="004B32DB"/>
    <w:rsid w:val="004B6635"/>
    <w:rsid w:val="004C13F9"/>
    <w:rsid w:val="004C14AC"/>
    <w:rsid w:val="004C152D"/>
    <w:rsid w:val="004C2A20"/>
    <w:rsid w:val="004C5026"/>
    <w:rsid w:val="004C638E"/>
    <w:rsid w:val="004D246D"/>
    <w:rsid w:val="004D2D8A"/>
    <w:rsid w:val="004D32C3"/>
    <w:rsid w:val="004D633F"/>
    <w:rsid w:val="004D6880"/>
    <w:rsid w:val="004D76B7"/>
    <w:rsid w:val="004E043E"/>
    <w:rsid w:val="004E5A7E"/>
    <w:rsid w:val="004E7095"/>
    <w:rsid w:val="004F7D72"/>
    <w:rsid w:val="00500BEF"/>
    <w:rsid w:val="005172BA"/>
    <w:rsid w:val="00520BBF"/>
    <w:rsid w:val="005318C3"/>
    <w:rsid w:val="00531A28"/>
    <w:rsid w:val="00533333"/>
    <w:rsid w:val="00536690"/>
    <w:rsid w:val="005419C3"/>
    <w:rsid w:val="0054417F"/>
    <w:rsid w:val="00544F53"/>
    <w:rsid w:val="0055389E"/>
    <w:rsid w:val="005543CD"/>
    <w:rsid w:val="00555654"/>
    <w:rsid w:val="005619EB"/>
    <w:rsid w:val="00581641"/>
    <w:rsid w:val="00585260"/>
    <w:rsid w:val="005865A1"/>
    <w:rsid w:val="00590876"/>
    <w:rsid w:val="005914CA"/>
    <w:rsid w:val="00596AE4"/>
    <w:rsid w:val="00597567"/>
    <w:rsid w:val="005A0D08"/>
    <w:rsid w:val="005A265C"/>
    <w:rsid w:val="005A3474"/>
    <w:rsid w:val="005B67DD"/>
    <w:rsid w:val="005B71B6"/>
    <w:rsid w:val="005C2433"/>
    <w:rsid w:val="005C35A7"/>
    <w:rsid w:val="005C5D8B"/>
    <w:rsid w:val="005C6CAF"/>
    <w:rsid w:val="005D080D"/>
    <w:rsid w:val="005D088A"/>
    <w:rsid w:val="005D0ED9"/>
    <w:rsid w:val="005D25AB"/>
    <w:rsid w:val="005D2951"/>
    <w:rsid w:val="005D42D3"/>
    <w:rsid w:val="005D4AEA"/>
    <w:rsid w:val="005D68CD"/>
    <w:rsid w:val="005D7BB3"/>
    <w:rsid w:val="005E08AF"/>
    <w:rsid w:val="005E3B23"/>
    <w:rsid w:val="005E4CD7"/>
    <w:rsid w:val="005E52BC"/>
    <w:rsid w:val="005E5969"/>
    <w:rsid w:val="005E5CBA"/>
    <w:rsid w:val="005E6F40"/>
    <w:rsid w:val="005E7A9E"/>
    <w:rsid w:val="005F4DDA"/>
    <w:rsid w:val="00600591"/>
    <w:rsid w:val="00600CF6"/>
    <w:rsid w:val="0060525B"/>
    <w:rsid w:val="00606EBC"/>
    <w:rsid w:val="0061069B"/>
    <w:rsid w:val="006158FC"/>
    <w:rsid w:val="0061595E"/>
    <w:rsid w:val="0061611A"/>
    <w:rsid w:val="00617301"/>
    <w:rsid w:val="0062105F"/>
    <w:rsid w:val="006216B3"/>
    <w:rsid w:val="00626438"/>
    <w:rsid w:val="0063287D"/>
    <w:rsid w:val="00634269"/>
    <w:rsid w:val="00635D14"/>
    <w:rsid w:val="0063759B"/>
    <w:rsid w:val="00637DD6"/>
    <w:rsid w:val="00640983"/>
    <w:rsid w:val="00642796"/>
    <w:rsid w:val="0064419E"/>
    <w:rsid w:val="00644458"/>
    <w:rsid w:val="00644EEA"/>
    <w:rsid w:val="00646E87"/>
    <w:rsid w:val="00650A5F"/>
    <w:rsid w:val="00655E2A"/>
    <w:rsid w:val="006564C8"/>
    <w:rsid w:val="0066580C"/>
    <w:rsid w:val="00666580"/>
    <w:rsid w:val="00671754"/>
    <w:rsid w:val="00672456"/>
    <w:rsid w:val="006733E1"/>
    <w:rsid w:val="006745CD"/>
    <w:rsid w:val="00674A7C"/>
    <w:rsid w:val="006768F0"/>
    <w:rsid w:val="0068053F"/>
    <w:rsid w:val="006816CB"/>
    <w:rsid w:val="00683E9C"/>
    <w:rsid w:val="00683EA7"/>
    <w:rsid w:val="00685813"/>
    <w:rsid w:val="006905A1"/>
    <w:rsid w:val="00691BAE"/>
    <w:rsid w:val="00694D16"/>
    <w:rsid w:val="00697B47"/>
    <w:rsid w:val="006A1FD9"/>
    <w:rsid w:val="006A2970"/>
    <w:rsid w:val="006A3330"/>
    <w:rsid w:val="006A3707"/>
    <w:rsid w:val="006A71C3"/>
    <w:rsid w:val="006B0C79"/>
    <w:rsid w:val="006C1DA1"/>
    <w:rsid w:val="006D5B3C"/>
    <w:rsid w:val="006D75CA"/>
    <w:rsid w:val="006E2F0F"/>
    <w:rsid w:val="006F2A83"/>
    <w:rsid w:val="006F2AF0"/>
    <w:rsid w:val="006F2EE8"/>
    <w:rsid w:val="006F37EB"/>
    <w:rsid w:val="006F6839"/>
    <w:rsid w:val="00702DE6"/>
    <w:rsid w:val="00714B50"/>
    <w:rsid w:val="00717314"/>
    <w:rsid w:val="00722F3B"/>
    <w:rsid w:val="00723399"/>
    <w:rsid w:val="0072486B"/>
    <w:rsid w:val="00731A23"/>
    <w:rsid w:val="00735D2C"/>
    <w:rsid w:val="007360CD"/>
    <w:rsid w:val="0073722C"/>
    <w:rsid w:val="007506DF"/>
    <w:rsid w:val="0076172F"/>
    <w:rsid w:val="0076326E"/>
    <w:rsid w:val="00772C0A"/>
    <w:rsid w:val="007758E7"/>
    <w:rsid w:val="00776ED7"/>
    <w:rsid w:val="00781921"/>
    <w:rsid w:val="00782257"/>
    <w:rsid w:val="007823BA"/>
    <w:rsid w:val="007828F2"/>
    <w:rsid w:val="007941DC"/>
    <w:rsid w:val="00796078"/>
    <w:rsid w:val="00796E70"/>
    <w:rsid w:val="007A041B"/>
    <w:rsid w:val="007A5B82"/>
    <w:rsid w:val="007A6EEE"/>
    <w:rsid w:val="007A7867"/>
    <w:rsid w:val="007B2EF2"/>
    <w:rsid w:val="007B35BC"/>
    <w:rsid w:val="007B48DC"/>
    <w:rsid w:val="007B5B3D"/>
    <w:rsid w:val="007B5CD7"/>
    <w:rsid w:val="007B7186"/>
    <w:rsid w:val="007B7AB2"/>
    <w:rsid w:val="007C2180"/>
    <w:rsid w:val="007C443A"/>
    <w:rsid w:val="007E0D7A"/>
    <w:rsid w:val="007E31A0"/>
    <w:rsid w:val="007E6839"/>
    <w:rsid w:val="007E6A98"/>
    <w:rsid w:val="007E713B"/>
    <w:rsid w:val="007E7D52"/>
    <w:rsid w:val="007F01B9"/>
    <w:rsid w:val="007F1071"/>
    <w:rsid w:val="007F5188"/>
    <w:rsid w:val="007F52D2"/>
    <w:rsid w:val="00800293"/>
    <w:rsid w:val="008049C6"/>
    <w:rsid w:val="00807EF3"/>
    <w:rsid w:val="00812C15"/>
    <w:rsid w:val="008147B7"/>
    <w:rsid w:val="00817299"/>
    <w:rsid w:val="00825967"/>
    <w:rsid w:val="008319C7"/>
    <w:rsid w:val="00832F3B"/>
    <w:rsid w:val="00835894"/>
    <w:rsid w:val="00835E8C"/>
    <w:rsid w:val="0083601D"/>
    <w:rsid w:val="00846661"/>
    <w:rsid w:val="00847A4D"/>
    <w:rsid w:val="00851019"/>
    <w:rsid w:val="00851192"/>
    <w:rsid w:val="008526C4"/>
    <w:rsid w:val="00865FC4"/>
    <w:rsid w:val="00866733"/>
    <w:rsid w:val="00867986"/>
    <w:rsid w:val="00874019"/>
    <w:rsid w:val="00874704"/>
    <w:rsid w:val="00876AC9"/>
    <w:rsid w:val="00876B6F"/>
    <w:rsid w:val="00885197"/>
    <w:rsid w:val="00890438"/>
    <w:rsid w:val="00891991"/>
    <w:rsid w:val="0089433E"/>
    <w:rsid w:val="00896B9D"/>
    <w:rsid w:val="00897913"/>
    <w:rsid w:val="008A19C7"/>
    <w:rsid w:val="008A1B17"/>
    <w:rsid w:val="008A20F5"/>
    <w:rsid w:val="008A258A"/>
    <w:rsid w:val="008A3BE2"/>
    <w:rsid w:val="008A7339"/>
    <w:rsid w:val="008B1F05"/>
    <w:rsid w:val="008B6E44"/>
    <w:rsid w:val="008C00F6"/>
    <w:rsid w:val="008C2EEB"/>
    <w:rsid w:val="008D2D55"/>
    <w:rsid w:val="008D5028"/>
    <w:rsid w:val="008D6DF1"/>
    <w:rsid w:val="008E2829"/>
    <w:rsid w:val="008E2865"/>
    <w:rsid w:val="008E3B9A"/>
    <w:rsid w:val="008F21CD"/>
    <w:rsid w:val="008F569B"/>
    <w:rsid w:val="009031EB"/>
    <w:rsid w:val="009079F1"/>
    <w:rsid w:val="00910373"/>
    <w:rsid w:val="00910422"/>
    <w:rsid w:val="009117E1"/>
    <w:rsid w:val="00913D1D"/>
    <w:rsid w:val="009203AC"/>
    <w:rsid w:val="00921573"/>
    <w:rsid w:val="00931E47"/>
    <w:rsid w:val="0093255F"/>
    <w:rsid w:val="0093346B"/>
    <w:rsid w:val="00933B1E"/>
    <w:rsid w:val="00937FAA"/>
    <w:rsid w:val="00943807"/>
    <w:rsid w:val="00951C2D"/>
    <w:rsid w:val="009575B6"/>
    <w:rsid w:val="00965D09"/>
    <w:rsid w:val="00965DBF"/>
    <w:rsid w:val="0096783F"/>
    <w:rsid w:val="00972463"/>
    <w:rsid w:val="009731F8"/>
    <w:rsid w:val="00973E66"/>
    <w:rsid w:val="009800E9"/>
    <w:rsid w:val="009A16FB"/>
    <w:rsid w:val="009A6BA7"/>
    <w:rsid w:val="009C2663"/>
    <w:rsid w:val="009C61FB"/>
    <w:rsid w:val="009D0D5F"/>
    <w:rsid w:val="009D11A0"/>
    <w:rsid w:val="009D1D9D"/>
    <w:rsid w:val="009D2613"/>
    <w:rsid w:val="009D2DBD"/>
    <w:rsid w:val="009D2F5A"/>
    <w:rsid w:val="009D46F0"/>
    <w:rsid w:val="009D6162"/>
    <w:rsid w:val="009D6875"/>
    <w:rsid w:val="009E25E6"/>
    <w:rsid w:val="009E7962"/>
    <w:rsid w:val="009F5075"/>
    <w:rsid w:val="009F5A90"/>
    <w:rsid w:val="009F7945"/>
    <w:rsid w:val="00A0083B"/>
    <w:rsid w:val="00A01763"/>
    <w:rsid w:val="00A0370C"/>
    <w:rsid w:val="00A06050"/>
    <w:rsid w:val="00A14ED7"/>
    <w:rsid w:val="00A24373"/>
    <w:rsid w:val="00A264B4"/>
    <w:rsid w:val="00A30DB2"/>
    <w:rsid w:val="00A37142"/>
    <w:rsid w:val="00A4253A"/>
    <w:rsid w:val="00A44994"/>
    <w:rsid w:val="00A456E9"/>
    <w:rsid w:val="00A479C2"/>
    <w:rsid w:val="00A50B7C"/>
    <w:rsid w:val="00A53D69"/>
    <w:rsid w:val="00A618BC"/>
    <w:rsid w:val="00A61CBB"/>
    <w:rsid w:val="00A61F8D"/>
    <w:rsid w:val="00A6362D"/>
    <w:rsid w:val="00A714CF"/>
    <w:rsid w:val="00A73D70"/>
    <w:rsid w:val="00A84AB7"/>
    <w:rsid w:val="00A90294"/>
    <w:rsid w:val="00A90816"/>
    <w:rsid w:val="00A9612F"/>
    <w:rsid w:val="00A96E3A"/>
    <w:rsid w:val="00AA1A30"/>
    <w:rsid w:val="00AA361F"/>
    <w:rsid w:val="00AA4A0E"/>
    <w:rsid w:val="00AB32D0"/>
    <w:rsid w:val="00AB3E77"/>
    <w:rsid w:val="00AC249B"/>
    <w:rsid w:val="00AC300A"/>
    <w:rsid w:val="00AC7067"/>
    <w:rsid w:val="00AF0139"/>
    <w:rsid w:val="00AF124D"/>
    <w:rsid w:val="00AF236A"/>
    <w:rsid w:val="00AF2EF1"/>
    <w:rsid w:val="00AF486D"/>
    <w:rsid w:val="00AF6826"/>
    <w:rsid w:val="00AF7389"/>
    <w:rsid w:val="00AF7697"/>
    <w:rsid w:val="00B00634"/>
    <w:rsid w:val="00B05E33"/>
    <w:rsid w:val="00B0625B"/>
    <w:rsid w:val="00B07A9F"/>
    <w:rsid w:val="00B10034"/>
    <w:rsid w:val="00B138C7"/>
    <w:rsid w:val="00B143DE"/>
    <w:rsid w:val="00B22463"/>
    <w:rsid w:val="00B25795"/>
    <w:rsid w:val="00B26FDA"/>
    <w:rsid w:val="00B30A5D"/>
    <w:rsid w:val="00B32839"/>
    <w:rsid w:val="00B33B79"/>
    <w:rsid w:val="00B34A8E"/>
    <w:rsid w:val="00B3602C"/>
    <w:rsid w:val="00B44A2A"/>
    <w:rsid w:val="00B468AF"/>
    <w:rsid w:val="00B47C2C"/>
    <w:rsid w:val="00B52310"/>
    <w:rsid w:val="00B52D54"/>
    <w:rsid w:val="00B5323F"/>
    <w:rsid w:val="00B54267"/>
    <w:rsid w:val="00B55BEB"/>
    <w:rsid w:val="00B62A37"/>
    <w:rsid w:val="00B67062"/>
    <w:rsid w:val="00B8123B"/>
    <w:rsid w:val="00B85E05"/>
    <w:rsid w:val="00B9713C"/>
    <w:rsid w:val="00BA03AB"/>
    <w:rsid w:val="00BA20E6"/>
    <w:rsid w:val="00BA2C66"/>
    <w:rsid w:val="00BA3BEC"/>
    <w:rsid w:val="00BA3C68"/>
    <w:rsid w:val="00BB531F"/>
    <w:rsid w:val="00BB5D9F"/>
    <w:rsid w:val="00BC39FC"/>
    <w:rsid w:val="00BD1895"/>
    <w:rsid w:val="00BE0B8B"/>
    <w:rsid w:val="00BE1803"/>
    <w:rsid w:val="00BE3EBD"/>
    <w:rsid w:val="00BE4C67"/>
    <w:rsid w:val="00BF34CF"/>
    <w:rsid w:val="00BF631E"/>
    <w:rsid w:val="00BF6814"/>
    <w:rsid w:val="00C00017"/>
    <w:rsid w:val="00C032E8"/>
    <w:rsid w:val="00C070CD"/>
    <w:rsid w:val="00C105A9"/>
    <w:rsid w:val="00C109D8"/>
    <w:rsid w:val="00C1421F"/>
    <w:rsid w:val="00C153E6"/>
    <w:rsid w:val="00C177E7"/>
    <w:rsid w:val="00C25FBB"/>
    <w:rsid w:val="00C26F10"/>
    <w:rsid w:val="00C26FD6"/>
    <w:rsid w:val="00C30673"/>
    <w:rsid w:val="00C33168"/>
    <w:rsid w:val="00C34486"/>
    <w:rsid w:val="00C534B4"/>
    <w:rsid w:val="00C540F6"/>
    <w:rsid w:val="00C63E9F"/>
    <w:rsid w:val="00C64806"/>
    <w:rsid w:val="00C679AD"/>
    <w:rsid w:val="00C70CCB"/>
    <w:rsid w:val="00C72B4E"/>
    <w:rsid w:val="00C83E52"/>
    <w:rsid w:val="00C8424C"/>
    <w:rsid w:val="00C94A23"/>
    <w:rsid w:val="00CA0458"/>
    <w:rsid w:val="00CB060E"/>
    <w:rsid w:val="00CB1A8B"/>
    <w:rsid w:val="00CB6796"/>
    <w:rsid w:val="00CC1737"/>
    <w:rsid w:val="00CE2027"/>
    <w:rsid w:val="00CE45A1"/>
    <w:rsid w:val="00CF034C"/>
    <w:rsid w:val="00CF3310"/>
    <w:rsid w:val="00CF3C3A"/>
    <w:rsid w:val="00D001D5"/>
    <w:rsid w:val="00D029C4"/>
    <w:rsid w:val="00D05240"/>
    <w:rsid w:val="00D127FD"/>
    <w:rsid w:val="00D15D03"/>
    <w:rsid w:val="00D17ECB"/>
    <w:rsid w:val="00D23B7D"/>
    <w:rsid w:val="00D27450"/>
    <w:rsid w:val="00D27E0C"/>
    <w:rsid w:val="00D35131"/>
    <w:rsid w:val="00D4312A"/>
    <w:rsid w:val="00D44A1E"/>
    <w:rsid w:val="00D46CEC"/>
    <w:rsid w:val="00D474BC"/>
    <w:rsid w:val="00D50B71"/>
    <w:rsid w:val="00D53E5D"/>
    <w:rsid w:val="00D57B74"/>
    <w:rsid w:val="00D60870"/>
    <w:rsid w:val="00D677F5"/>
    <w:rsid w:val="00D67EE0"/>
    <w:rsid w:val="00D70C39"/>
    <w:rsid w:val="00D71B15"/>
    <w:rsid w:val="00D74405"/>
    <w:rsid w:val="00D7521C"/>
    <w:rsid w:val="00D805F0"/>
    <w:rsid w:val="00D81393"/>
    <w:rsid w:val="00D85E37"/>
    <w:rsid w:val="00D93E9F"/>
    <w:rsid w:val="00DA6EDE"/>
    <w:rsid w:val="00DB1298"/>
    <w:rsid w:val="00DB25B1"/>
    <w:rsid w:val="00DB2BE9"/>
    <w:rsid w:val="00DB2E94"/>
    <w:rsid w:val="00DB34C7"/>
    <w:rsid w:val="00DB35D6"/>
    <w:rsid w:val="00DC0F4D"/>
    <w:rsid w:val="00DC12E0"/>
    <w:rsid w:val="00DC46E1"/>
    <w:rsid w:val="00DD107D"/>
    <w:rsid w:val="00DD51FF"/>
    <w:rsid w:val="00DE12E5"/>
    <w:rsid w:val="00DE240F"/>
    <w:rsid w:val="00DE6AE4"/>
    <w:rsid w:val="00DE7B96"/>
    <w:rsid w:val="00DF1FEF"/>
    <w:rsid w:val="00DF5570"/>
    <w:rsid w:val="00E04954"/>
    <w:rsid w:val="00E06221"/>
    <w:rsid w:val="00E070A3"/>
    <w:rsid w:val="00E10172"/>
    <w:rsid w:val="00E1083F"/>
    <w:rsid w:val="00E10BE8"/>
    <w:rsid w:val="00E11753"/>
    <w:rsid w:val="00E11B07"/>
    <w:rsid w:val="00E1340B"/>
    <w:rsid w:val="00E143E7"/>
    <w:rsid w:val="00E15387"/>
    <w:rsid w:val="00E16FF2"/>
    <w:rsid w:val="00E26CAC"/>
    <w:rsid w:val="00E3022E"/>
    <w:rsid w:val="00E33AEF"/>
    <w:rsid w:val="00E355AC"/>
    <w:rsid w:val="00E3604C"/>
    <w:rsid w:val="00E37440"/>
    <w:rsid w:val="00E40C30"/>
    <w:rsid w:val="00E46610"/>
    <w:rsid w:val="00E46E2A"/>
    <w:rsid w:val="00E50284"/>
    <w:rsid w:val="00E60959"/>
    <w:rsid w:val="00E650FA"/>
    <w:rsid w:val="00E651F9"/>
    <w:rsid w:val="00E65C3B"/>
    <w:rsid w:val="00E67BD0"/>
    <w:rsid w:val="00E67DCD"/>
    <w:rsid w:val="00E71569"/>
    <w:rsid w:val="00E72F22"/>
    <w:rsid w:val="00E859EF"/>
    <w:rsid w:val="00E865C2"/>
    <w:rsid w:val="00E9009E"/>
    <w:rsid w:val="00E92803"/>
    <w:rsid w:val="00E94341"/>
    <w:rsid w:val="00E966F3"/>
    <w:rsid w:val="00EA0ED3"/>
    <w:rsid w:val="00EA19B4"/>
    <w:rsid w:val="00EA42A6"/>
    <w:rsid w:val="00EB0E49"/>
    <w:rsid w:val="00EB5B89"/>
    <w:rsid w:val="00EC5D05"/>
    <w:rsid w:val="00EC6181"/>
    <w:rsid w:val="00EC790C"/>
    <w:rsid w:val="00ED2146"/>
    <w:rsid w:val="00ED2E56"/>
    <w:rsid w:val="00ED360F"/>
    <w:rsid w:val="00ED39E3"/>
    <w:rsid w:val="00ED65D0"/>
    <w:rsid w:val="00ED7678"/>
    <w:rsid w:val="00EE4933"/>
    <w:rsid w:val="00EE530D"/>
    <w:rsid w:val="00EE701F"/>
    <w:rsid w:val="00EF1F4F"/>
    <w:rsid w:val="00EF48CA"/>
    <w:rsid w:val="00EF7463"/>
    <w:rsid w:val="00EF74B4"/>
    <w:rsid w:val="00F046A6"/>
    <w:rsid w:val="00F10061"/>
    <w:rsid w:val="00F1154C"/>
    <w:rsid w:val="00F25827"/>
    <w:rsid w:val="00F25A29"/>
    <w:rsid w:val="00F31E6B"/>
    <w:rsid w:val="00F33AC5"/>
    <w:rsid w:val="00F341BE"/>
    <w:rsid w:val="00F34C45"/>
    <w:rsid w:val="00F36F07"/>
    <w:rsid w:val="00F37A60"/>
    <w:rsid w:val="00F419C4"/>
    <w:rsid w:val="00F46005"/>
    <w:rsid w:val="00F473AC"/>
    <w:rsid w:val="00F521C1"/>
    <w:rsid w:val="00F557DB"/>
    <w:rsid w:val="00F6062E"/>
    <w:rsid w:val="00F64E2F"/>
    <w:rsid w:val="00F666F0"/>
    <w:rsid w:val="00F70666"/>
    <w:rsid w:val="00F71FBC"/>
    <w:rsid w:val="00F8018C"/>
    <w:rsid w:val="00F802DE"/>
    <w:rsid w:val="00F8032B"/>
    <w:rsid w:val="00F823C5"/>
    <w:rsid w:val="00F853E5"/>
    <w:rsid w:val="00F90091"/>
    <w:rsid w:val="00F92CA4"/>
    <w:rsid w:val="00F94099"/>
    <w:rsid w:val="00F95967"/>
    <w:rsid w:val="00FA0D02"/>
    <w:rsid w:val="00FA2DCD"/>
    <w:rsid w:val="00FA64D8"/>
    <w:rsid w:val="00FB3ABB"/>
    <w:rsid w:val="00FC2217"/>
    <w:rsid w:val="00FC231F"/>
    <w:rsid w:val="00FC5197"/>
    <w:rsid w:val="00FC600E"/>
    <w:rsid w:val="00FD0B6F"/>
    <w:rsid w:val="00FD180D"/>
    <w:rsid w:val="00FD1E31"/>
    <w:rsid w:val="00FD3C6D"/>
    <w:rsid w:val="00FD7128"/>
    <w:rsid w:val="00FD7F91"/>
    <w:rsid w:val="00FE0D91"/>
    <w:rsid w:val="00FE20A6"/>
    <w:rsid w:val="00FE2BAD"/>
    <w:rsid w:val="00FE756B"/>
    <w:rsid w:val="00FE7B05"/>
    <w:rsid w:val="0DA1446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SimSun" w:cs="Times New Roman"/>
      </w:rPr>
    </w:r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name="index 1"/>
    <w:lsdException w:unhideWhenUsed="0" w:uiPriority="0" w:semiHidden="0" w:name="index 2"/>
    <w:lsdException w:unhideWhenUsed="0" w:uiPriority="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kern w:val="2"/>
      <w:sz w:val="21"/>
      <w:lang w:val="en-US" w:eastAsia="zh-CN" w:bidi="ar-SA"/>
    </w:rPr>
  </w:style>
  <w:style w:type="paragraph" w:styleId="2">
    <w:name w:val="heading 1"/>
    <w:basedOn w:val="1"/>
    <w:next w:val="1"/>
    <w:link w:val="30"/>
    <w:uiPriority w:val="0"/>
    <w:pPr>
      <w:keepNext/>
      <w:keepLines/>
      <w:spacing w:line="480" w:lineRule="auto"/>
      <w:jc w:val="center"/>
      <w:outlineLvl w:val="0"/>
    </w:pPr>
    <w:rPr>
      <w:rFonts w:ascii="SimSun" w:hAnsi="SimSun"/>
      <w:kern w:val="44"/>
      <w:sz w:val="32"/>
      <w:szCs w:val="32"/>
      <w14:shadow w14:blurRad="50800" w14:dist="38100" w14:dir="2700000" w14:sx="100000" w14:sy="100000" w14:kx="0" w14:ky="0" w14:algn="tl">
        <w14:srgbClr w14:val="000000">
          <w14:alpha w14:val="60000"/>
        </w14:srgbClr>
      </w14:shadow>
    </w:rPr>
  </w:style>
  <w:style w:type="paragraph" w:styleId="3">
    <w:name w:val="heading 2"/>
    <w:basedOn w:val="1"/>
    <w:next w:val="1"/>
    <w:link w:val="32"/>
    <w:uiPriority w:val="0"/>
    <w:pPr>
      <w:keepNext/>
      <w:keepLines/>
      <w:jc w:val="left"/>
      <w:outlineLvl w:val="1"/>
    </w:pPr>
    <w:rPr>
      <w:rFonts w:ascii="SimSun" w:hAnsi="SimSun"/>
      <w:b/>
      <w:sz w:val="28"/>
    </w:rPr>
  </w:style>
  <w:style w:type="paragraph" w:styleId="4">
    <w:name w:val="heading 3"/>
    <w:basedOn w:val="1"/>
    <w:next w:val="1"/>
    <w:uiPriority w:val="0"/>
    <w:pPr>
      <w:keepNext/>
      <w:keepLines/>
      <w:jc w:val="left"/>
      <w:outlineLvl w:val="2"/>
    </w:pPr>
    <w:rPr>
      <w:sz w:val="28"/>
    </w:rPr>
  </w:style>
  <w:style w:type="paragraph" w:styleId="5">
    <w:name w:val="heading 6"/>
    <w:basedOn w:val="1"/>
    <w:next w:val="1"/>
    <w:uiPriority w:val="0"/>
    <w:pPr>
      <w:keepNext/>
      <w:keepLines/>
      <w:spacing w:line="320" w:lineRule="auto"/>
      <w:outlineLvl w:val="5"/>
    </w:pPr>
    <w:rPr>
      <w:rFonts w:ascii="Arial" w:hAnsi="Arial"/>
      <w:bCs/>
      <w:sz w:val="24"/>
      <w:szCs w:val="24"/>
    </w:rPr>
  </w:style>
  <w:style w:type="character" w:default="1" w:styleId="16">
    <w:name w:val="Default Paragraph Font"/>
    <w:semiHidden/>
    <w:uiPriority w:val="0"/>
  </w:style>
  <w:style w:type="table" w:default="1" w:styleId="20">
    <w:name w:val="Normal Table"/>
    <w:semiHidden/>
    <w:uiPriority w:val="0"/>
    <w:tblPr>
      <w:tblStyle w:val="20"/>
      <w:tblLayout w:type="fixed"/>
      <w:tblCellMar>
        <w:top w:w="0" w:type="dxa"/>
        <w:left w:w="108" w:type="dxa"/>
        <w:bottom w:w="0" w:type="dxa"/>
        <w:right w:w="108" w:type="dxa"/>
      </w:tblCellMar>
    </w:tblPr>
  </w:style>
  <w:style w:type="paragraph" w:styleId="6">
    <w:name w:val="table of authorities"/>
    <w:basedOn w:val="1"/>
    <w:next w:val="1"/>
    <w:semiHidden/>
    <w:uiPriority w:val="0"/>
    <w:pPr>
      <w:ind w:left="420" w:leftChars="200"/>
    </w:pPr>
  </w:style>
  <w:style w:type="paragraph" w:styleId="7">
    <w:name w:val="toc 3"/>
    <w:basedOn w:val="1"/>
    <w:next w:val="1"/>
    <w:uiPriority w:val="0"/>
    <w:pPr>
      <w:ind w:left="840" w:leftChars="400"/>
    </w:pPr>
  </w:style>
  <w:style w:type="paragraph" w:styleId="8">
    <w:name w:val="index 3"/>
    <w:basedOn w:val="1"/>
    <w:next w:val="1"/>
    <w:semiHidden/>
    <w:uiPriority w:val="0"/>
    <w:pPr>
      <w:ind w:left="400" w:leftChars="400"/>
    </w:pPr>
  </w:style>
  <w:style w:type="paragraph" w:styleId="9">
    <w:name w:val="Balloon Text"/>
    <w:basedOn w:val="1"/>
    <w:semiHidden/>
    <w:uiPriority w:val="0"/>
    <w:rPr>
      <w:sz w:val="18"/>
      <w:szCs w:val="18"/>
    </w:rPr>
  </w:style>
  <w:style w:type="paragraph" w:styleId="10">
    <w:name w:val="footer"/>
    <w:basedOn w:val="1"/>
    <w:uiPriority w:val="0"/>
    <w:pPr>
      <w:tabs>
        <w:tab w:val="center" w:pos="4153"/>
        <w:tab w:val="right" w:pos="8306"/>
      </w:tabs>
      <w:snapToGrid w:val="0"/>
      <w:jc w:val="left"/>
    </w:pPr>
    <w:rPr>
      <w:sz w:val="18"/>
    </w:rPr>
  </w:style>
  <w:style w:type="paragraph" w:styleId="11">
    <w:name w:val="header"/>
    <w:basedOn w:val="1"/>
    <w:uiPriority w:val="0"/>
    <w:pPr>
      <w:pBdr>
        <w:bottom w:val="single" w:color="auto" w:sz="6" w:space="1"/>
      </w:pBdr>
      <w:tabs>
        <w:tab w:val="center" w:pos="4153"/>
        <w:tab w:val="right" w:pos="8306"/>
      </w:tabs>
      <w:snapToGrid w:val="0"/>
      <w:jc w:val="center"/>
    </w:pPr>
    <w:rPr>
      <w:sz w:val="18"/>
    </w:rPr>
  </w:style>
  <w:style w:type="paragraph" w:styleId="12">
    <w:name w:val="toc 1"/>
    <w:basedOn w:val="1"/>
    <w:next w:val="1"/>
    <w:uiPriority w:val="0"/>
    <w:pPr>
      <w:tabs>
        <w:tab w:val="left" w:pos="540"/>
        <w:tab w:val="right" w:leader="dot" w:pos="9628"/>
      </w:tabs>
    </w:pPr>
  </w:style>
  <w:style w:type="paragraph" w:styleId="13">
    <w:name w:val="table of figures"/>
    <w:basedOn w:val="1"/>
    <w:next w:val="1"/>
    <w:semiHidden/>
    <w:uiPriority w:val="0"/>
    <w:pPr>
      <w:ind w:leftChars="200" w:hanging="200" w:hangingChars="200"/>
    </w:pPr>
  </w:style>
  <w:style w:type="paragraph" w:styleId="14">
    <w:name w:val="toc 2"/>
    <w:basedOn w:val="1"/>
    <w:next w:val="1"/>
    <w:uiPriority w:val="0"/>
    <w:pPr>
      <w:tabs>
        <w:tab w:val="left" w:pos="900"/>
        <w:tab w:val="right" w:leader="dot" w:pos="9628"/>
      </w:tabs>
      <w:ind w:left="359" w:leftChars="171"/>
    </w:pPr>
  </w:style>
  <w:style w:type="paragraph" w:styleId="15">
    <w:name w:val="index 1"/>
    <w:basedOn w:val="1"/>
    <w:next w:val="1"/>
    <w:semiHidden/>
    <w:uiPriority w:val="0"/>
  </w:style>
  <w:style w:type="character" w:styleId="17">
    <w:name w:val="page number"/>
    <w:basedOn w:val="16"/>
    <w:uiPriority w:val="0"/>
  </w:style>
  <w:style w:type="character" w:styleId="18">
    <w:name w:val="FollowedHyperlink"/>
    <w:basedOn w:val="16"/>
    <w:uiPriority w:val="0"/>
    <w:rPr>
      <w:color w:val="800080"/>
      <w:u w:val="single"/>
    </w:rPr>
  </w:style>
  <w:style w:type="character" w:styleId="19">
    <w:name w:val="Hyperlink"/>
    <w:basedOn w:val="16"/>
    <w:uiPriority w:val="0"/>
    <w:rPr>
      <w:color w:val="0000FF"/>
      <w:u w:val="single"/>
    </w:rPr>
  </w:style>
  <w:style w:type="table" w:styleId="21">
    <w:name w:val="Table Grid"/>
    <w:basedOn w:val="20"/>
    <w:uiPriority w:val="0"/>
    <w:pPr>
      <w:widowControl w:val="0"/>
      <w:jc w:val="both"/>
    </w:pPr>
    <w:tblPr>
      <w:tblStyle w:val="20"/>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22">
    <w:name w:val="样式 标题 1 + 宋体"/>
    <w:basedOn w:val="2"/>
    <w:link w:val="31"/>
    <w:uiPriority w:val="0"/>
    <w:pPr>
      <w:jc w:val="left"/>
    </w:pPr>
    <w:rPr>
      <w:bCs/>
    </w:rPr>
  </w:style>
  <w:style w:type="paragraph" w:customStyle="1" w:styleId="23">
    <w:name w:val="样式1"/>
    <w:basedOn w:val="22"/>
    <w:next w:val="22"/>
    <w:uiPriority w:val="0"/>
    <w:pPr>
      <w:spacing w:before="0" w:after="0" w:line="480" w:lineRule="auto"/>
      <w:jc w:val="center"/>
    </w:pPr>
    <w:rPr>
      <w:bCs w:val="0"/>
      <w:sz w:val="30"/>
      <w:szCs w:val="30"/>
    </w:rPr>
  </w:style>
  <w:style w:type="paragraph" w:customStyle="1" w:styleId="24">
    <w:name w:val="样式2"/>
    <w:basedOn w:val="23"/>
    <w:next w:val="22"/>
    <w:uiPriority w:val="0"/>
    <w:pPr>
      <w:spacing w:before="0" w:after="0" w:line="240" w:lineRule="auto"/>
      <w:jc w:val="left"/>
    </w:pPr>
    <w:rPr>
      <w:b/>
      <w:sz w:val="28"/>
    </w:rPr>
  </w:style>
  <w:style w:type="paragraph" w:customStyle="1" w:styleId="25">
    <w:name w:val="样式3"/>
    <w:basedOn w:val="22"/>
    <w:next w:val="22"/>
    <w:uiPriority w:val="0"/>
    <w:pPr>
      <w:spacing w:before="120" w:after="120" w:line="480" w:lineRule="auto"/>
    </w:pPr>
    <w:rPr>
      <w:sz w:val="28"/>
    </w:rPr>
  </w:style>
  <w:style w:type="paragraph" w:customStyle="1" w:styleId="26">
    <w:name w:val="样式4"/>
    <w:basedOn w:val="23"/>
    <w:next w:val="24"/>
    <w:uiPriority w:val="0"/>
    <w:pPr>
      <w:jc w:val="both"/>
    </w:pPr>
    <w:rPr>
      <w:b/>
      <w:sz w:val="21"/>
      <w:szCs w:val="21"/>
    </w:rPr>
  </w:style>
  <w:style w:type="paragraph" w:customStyle="1" w:styleId="27">
    <w:name w:val="样式5"/>
    <w:basedOn w:val="2"/>
    <w:uiPriority w:val="0"/>
    <w:rPr>
      <w:b/>
      <w:sz w:val="32"/>
    </w:rPr>
  </w:style>
  <w:style w:type="paragraph" w:customStyle="1" w:styleId="28">
    <w:name w:val="样式6"/>
    <w:basedOn w:val="2"/>
    <w:uiPriority w:val="0"/>
    <w:rPr>
      <w:b/>
      <w:sz w:val="32"/>
    </w:rPr>
  </w:style>
  <w:style w:type="paragraph" w:customStyle="1" w:styleId="29">
    <w:name w:val="样式7"/>
    <w:basedOn w:val="3"/>
    <w:next w:val="24"/>
    <w:uiPriority w:val="0"/>
    <w:pPr>
      <w:spacing w:before="0" w:after="0"/>
    </w:pPr>
    <w:rPr>
      <w:rFonts w:eastAsia="SimSun"/>
      <w:sz w:val="28"/>
    </w:rPr>
  </w:style>
  <w:style w:type="character" w:customStyle="1" w:styleId="30">
    <w:name w:val="标题 1 Char"/>
    <w:basedOn w:val="16"/>
    <w:link w:val="2"/>
    <w:uiPriority w:val="0"/>
    <w:rPr>
      <w:rFonts w:ascii="SimSun" w:hAnsi="SimSun" w:eastAsia="SimSun"/>
      <w:kern w:val="44"/>
      <w:sz w:val="32"/>
      <w:szCs w:val="32"/>
      <w:lang w:val="en-US" w:eastAsia="zh-CN" w:bidi="ar-SA"/>
      <w14:shadow w14:blurRad="50800" w14:dist="38100" w14:dir="2700000" w14:sx="100000" w14:sy="100000" w14:kx="0" w14:ky="0" w14:algn="tl">
        <w14:srgbClr w14:val="000000">
          <w14:alpha w14:val="60000"/>
        </w14:srgbClr>
      </w14:shadow>
    </w:rPr>
  </w:style>
  <w:style w:type="character" w:customStyle="1" w:styleId="31">
    <w:name w:val="样式 标题 1 + 宋体 Char Char"/>
    <w:basedOn w:val="30"/>
    <w:link w:val="22"/>
    <w:uiPriority w:val="0"/>
  </w:style>
  <w:style w:type="character" w:customStyle="1" w:styleId="32">
    <w:name w:val="标题 2 Char"/>
    <w:basedOn w:val="16"/>
    <w:link w:val="3"/>
    <w:uiPriority w:val="0"/>
    <w:rPr>
      <w:rFonts w:ascii="SimSun" w:hAnsi="SimSun" w:eastAsia="SimSun"/>
      <w:b/>
      <w:kern w:val="2"/>
      <w:sz w:val="28"/>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wmf"/><Relationship Id="rId7" Type="http://schemas.openxmlformats.org/officeDocument/2006/relationships/oleObject" Target="embeddings/oleObject2.bin"/><Relationship Id="rId6" Type="http://schemas.openxmlformats.org/officeDocument/2006/relationships/theme" Target="theme/theme1.xml"/><Relationship Id="rId5" Type="http://schemas.openxmlformats.org/officeDocument/2006/relationships/footer" Target="footer2.xml"/><Relationship Id="rId42" Type="http://schemas.openxmlformats.org/officeDocument/2006/relationships/fontTable" Target="fontTable.xml"/><Relationship Id="rId41" Type="http://schemas.openxmlformats.org/officeDocument/2006/relationships/numbering" Target="numbering.xml"/><Relationship Id="rId40" Type="http://schemas.openxmlformats.org/officeDocument/2006/relationships/customXml" Target="../customXml/item1.xml"/><Relationship Id="rId4" Type="http://schemas.openxmlformats.org/officeDocument/2006/relationships/footer" Target="footer1.xml"/><Relationship Id="rId39" Type="http://schemas.openxmlformats.org/officeDocument/2006/relationships/image" Target="media/image20.png"/><Relationship Id="rId38" Type="http://schemas.openxmlformats.org/officeDocument/2006/relationships/image" Target="media/image19.png"/><Relationship Id="rId37" Type="http://schemas.openxmlformats.org/officeDocument/2006/relationships/image" Target="media/image18.jpeg"/><Relationship Id="rId36" Type="http://schemas.openxmlformats.org/officeDocument/2006/relationships/image" Target="media/image17.wmf"/><Relationship Id="rId35" Type="http://schemas.openxmlformats.org/officeDocument/2006/relationships/oleObject" Target="embeddings/oleObject15.bin"/><Relationship Id="rId34" Type="http://schemas.openxmlformats.org/officeDocument/2006/relationships/image" Target="media/image16.jpeg"/><Relationship Id="rId33" Type="http://schemas.openxmlformats.org/officeDocument/2006/relationships/oleObject" Target="embeddings/oleObject14.bin"/><Relationship Id="rId32" Type="http://schemas.openxmlformats.org/officeDocument/2006/relationships/image" Target="media/image15.wmf"/><Relationship Id="rId31" Type="http://schemas.openxmlformats.org/officeDocument/2006/relationships/oleObject" Target="embeddings/oleObject13.bin"/><Relationship Id="rId30" Type="http://schemas.openxmlformats.org/officeDocument/2006/relationships/image" Target="media/image14.wmf"/><Relationship Id="rId3" Type="http://schemas.openxmlformats.org/officeDocument/2006/relationships/header" Target="header1.xml"/><Relationship Id="rId29" Type="http://schemas.openxmlformats.org/officeDocument/2006/relationships/oleObject" Target="embeddings/oleObject12.bin"/><Relationship Id="rId28" Type="http://schemas.openxmlformats.org/officeDocument/2006/relationships/image" Target="media/image13.wmf"/><Relationship Id="rId27" Type="http://schemas.openxmlformats.org/officeDocument/2006/relationships/oleObject" Target="embeddings/oleObject11.bin"/><Relationship Id="rId26" Type="http://schemas.openxmlformats.org/officeDocument/2006/relationships/image" Target="media/image12.wmf"/><Relationship Id="rId25" Type="http://schemas.openxmlformats.org/officeDocument/2006/relationships/oleObject" Target="embeddings/oleObject10.bin"/><Relationship Id="rId24" Type="http://schemas.openxmlformats.org/officeDocument/2006/relationships/image" Target="media/image11.jpeg"/><Relationship Id="rId23" Type="http://schemas.openxmlformats.org/officeDocument/2006/relationships/image" Target="media/image10.wmf"/><Relationship Id="rId22" Type="http://schemas.openxmlformats.org/officeDocument/2006/relationships/oleObject" Target="embeddings/oleObject9.bin"/><Relationship Id="rId21" Type="http://schemas.openxmlformats.org/officeDocument/2006/relationships/image" Target="media/image9.wmf"/><Relationship Id="rId20" Type="http://schemas.openxmlformats.org/officeDocument/2006/relationships/oleObject" Target="embeddings/oleObject8.bin"/><Relationship Id="rId2" Type="http://schemas.openxmlformats.org/officeDocument/2006/relationships/settings" Target="settings.xml"/><Relationship Id="rId19" Type="http://schemas.openxmlformats.org/officeDocument/2006/relationships/image" Target="media/image8.wmf"/><Relationship Id="rId18" Type="http://schemas.openxmlformats.org/officeDocument/2006/relationships/oleObject" Target="embeddings/oleObject7.bin"/><Relationship Id="rId17" Type="http://schemas.openxmlformats.org/officeDocument/2006/relationships/image" Target="media/image7.wmf"/><Relationship Id="rId16" Type="http://schemas.openxmlformats.org/officeDocument/2006/relationships/oleObject" Target="embeddings/oleObject6.bin"/><Relationship Id="rId15" Type="http://schemas.openxmlformats.org/officeDocument/2006/relationships/image" Target="media/image6.wmf"/><Relationship Id="rId14" Type="http://schemas.openxmlformats.org/officeDocument/2006/relationships/oleObject" Target="embeddings/oleObject5.bin"/><Relationship Id="rId13" Type="http://schemas.openxmlformats.org/officeDocument/2006/relationships/image" Target="media/image5.wmf"/><Relationship Id="rId12" Type="http://schemas.openxmlformats.org/officeDocument/2006/relationships/oleObject" Target="embeddings/oleObject4.bin"/><Relationship Id="rId11" Type="http://schemas.openxmlformats.org/officeDocument/2006/relationships/image" Target="media/image4.wmf"/><Relationship Id="rId10" Type="http://schemas.openxmlformats.org/officeDocument/2006/relationships/oleObject" Target="embeddings/oleObject3.bin"/><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oleObject" Target="embeddings/oleObject1.bin"/></Relationships>
</file>

<file path=word/_rels/numbering.xml.rels><?xml version="1.0" encoding="UTF-8" standalone="yes"?>
<Relationships xmlns="http://schemas.openxmlformats.org/package/2006/relationships"><Relationship Id="rId1" Type="http://schemas.openxmlformats.org/officeDocument/2006/relationships/image" Target="media/image2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49"/>
    <customShpInfo spid="_x0000_s1026"/>
    <customShpInfo spid="_x0000_s1626"/>
    <customShpInfo spid="_x0000_s162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Template>
  <Pages>1</Pages>
  <Words>2407</Words>
  <Characters>13723</Characters>
  <Lines>114</Lines>
  <Paragraphs>32</Paragraphs>
  <ScaleCrop>false</ScaleCrop>
  <LinksUpToDate>false</LinksUpToDate>
  <CharactersWithSpaces>16098</CharactersWithSpaces>
  <Application>WPS Office_10.1.0.6876_F1E327BC-269C-435d-A152-05C5408002CA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2009-06-18T09:51:00Z</dcterms:created>
  <dc:creator>Administrators</dc:creator>
  <cp:lastModifiedBy>xiaoke</cp:lastModifiedBy>
  <cp:lastPrinted>2010-11-01T06:10:00Z</cp:lastPrinted>
  <dcterms:modified xsi:type="dcterms:W3CDTF">2022-12-30T09:06:27Z</dcterms:modified>
  <dc:title> </dc:title>
  <cp:revision>546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2052-10.1.0.6876</vt:lpwstr>
  </property>
</Properties>
</file>